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0195C5" w14:textId="77777777" w:rsidR="00CC4856" w:rsidRDefault="00CC4856" w:rsidP="00CC4856">
      <w:pPr>
        <w:spacing w:after="0" w:line="240" w:lineRule="auto"/>
        <w:jc w:val="both"/>
        <w:rPr>
          <w:rFonts w:asciiTheme="majorHAnsi" w:eastAsiaTheme="majorEastAsia" w:hAnsiTheme="majorHAnsi" w:cstheme="majorHAnsi"/>
          <w:bCs/>
        </w:rPr>
      </w:pPr>
    </w:p>
    <w:p w14:paraId="240ED5B3" w14:textId="77777777" w:rsidR="00CC4856" w:rsidRDefault="00CC4856" w:rsidP="00CC4856">
      <w:pPr>
        <w:spacing w:after="0" w:line="240" w:lineRule="auto"/>
        <w:jc w:val="both"/>
        <w:rPr>
          <w:rFonts w:asciiTheme="majorHAnsi" w:eastAsiaTheme="majorEastAsia" w:hAnsiTheme="majorHAnsi" w:cstheme="majorHAnsi"/>
          <w:bCs/>
        </w:rPr>
      </w:pPr>
    </w:p>
    <w:p w14:paraId="042672F6" w14:textId="77777777" w:rsidR="00CC4856" w:rsidRDefault="00CC4856" w:rsidP="00CC4856">
      <w:pPr>
        <w:spacing w:after="0" w:line="240" w:lineRule="auto"/>
        <w:jc w:val="both"/>
        <w:rPr>
          <w:rFonts w:asciiTheme="majorHAnsi" w:eastAsiaTheme="majorEastAsia" w:hAnsiTheme="majorHAnsi" w:cstheme="majorHAnsi"/>
          <w:bCs/>
        </w:rPr>
      </w:pPr>
    </w:p>
    <w:p w14:paraId="0AE216E5" w14:textId="25039ED7" w:rsidR="00CC4856" w:rsidRDefault="00CC4856" w:rsidP="00CC4856">
      <w:pPr>
        <w:spacing w:after="0" w:line="240" w:lineRule="auto"/>
        <w:jc w:val="both"/>
        <w:rPr>
          <w:rFonts w:asciiTheme="majorHAnsi" w:eastAsiaTheme="majorEastAsia" w:hAnsiTheme="majorHAnsi" w:cstheme="majorHAnsi"/>
          <w:bCs/>
        </w:rPr>
      </w:pPr>
      <w:r>
        <w:rPr>
          <w:rFonts w:asciiTheme="majorHAnsi" w:eastAsiaTheme="majorEastAsia" w:hAnsiTheme="majorHAnsi" w:cstheme="majorHAnsi"/>
          <w:bCs/>
          <w:noProof/>
        </w:rPr>
        <w:drawing>
          <wp:inline distT="0" distB="0" distL="0" distR="0" wp14:anchorId="209BF6B3" wp14:editId="1A074C37">
            <wp:extent cx="5157470" cy="2170430"/>
            <wp:effectExtent l="0" t="0" r="0" b="0"/>
            <wp:docPr id="1492646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57470" cy="2170430"/>
                    </a:xfrm>
                    <a:prstGeom prst="rect">
                      <a:avLst/>
                    </a:prstGeom>
                    <a:noFill/>
                  </pic:spPr>
                </pic:pic>
              </a:graphicData>
            </a:graphic>
          </wp:inline>
        </w:drawing>
      </w:r>
    </w:p>
    <w:p w14:paraId="53862375" w14:textId="77777777" w:rsidR="00CC4856" w:rsidRDefault="00CC4856" w:rsidP="00CC4856">
      <w:pPr>
        <w:spacing w:after="0" w:line="240" w:lineRule="auto"/>
        <w:jc w:val="both"/>
        <w:rPr>
          <w:rFonts w:asciiTheme="majorHAnsi" w:eastAsiaTheme="majorEastAsia" w:hAnsiTheme="majorHAnsi" w:cstheme="majorHAnsi"/>
          <w:bCs/>
        </w:rPr>
      </w:pPr>
    </w:p>
    <w:p w14:paraId="348F8BD6" w14:textId="77777777" w:rsidR="00CC4856" w:rsidRDefault="00CC4856" w:rsidP="00CC4856">
      <w:pPr>
        <w:spacing w:after="0" w:line="240" w:lineRule="auto"/>
        <w:jc w:val="both"/>
        <w:rPr>
          <w:rFonts w:asciiTheme="majorHAnsi" w:eastAsiaTheme="majorEastAsia" w:hAnsiTheme="majorHAnsi" w:cstheme="majorHAnsi"/>
          <w:bCs/>
        </w:rPr>
      </w:pPr>
    </w:p>
    <w:p w14:paraId="49EED881" w14:textId="58FF472A" w:rsidR="00CC4856" w:rsidRPr="00CC4856" w:rsidRDefault="00CC4856" w:rsidP="00CC4856">
      <w:pPr>
        <w:spacing w:after="0" w:line="240" w:lineRule="auto"/>
        <w:jc w:val="center"/>
        <w:rPr>
          <w:rFonts w:asciiTheme="majorHAnsi" w:eastAsiaTheme="majorEastAsia" w:hAnsiTheme="majorHAnsi" w:cstheme="majorHAnsi"/>
          <w:bCs/>
          <w:sz w:val="48"/>
          <w:szCs w:val="48"/>
        </w:rPr>
      </w:pPr>
      <w:r w:rsidRPr="00CC4856">
        <w:rPr>
          <w:rFonts w:asciiTheme="majorHAnsi" w:eastAsiaTheme="majorEastAsia" w:hAnsiTheme="majorHAnsi" w:cstheme="majorHAnsi"/>
          <w:b/>
          <w:bCs/>
          <w:sz w:val="48"/>
          <w:szCs w:val="48"/>
          <w:lang w:val="en-US"/>
        </w:rPr>
        <w:t>Managing Allegations of Abuse Against Staff</w:t>
      </w:r>
    </w:p>
    <w:p w14:paraId="46335E7E" w14:textId="77777777" w:rsidR="00CC4856" w:rsidRDefault="00CC4856" w:rsidP="00CC4856">
      <w:pPr>
        <w:spacing w:after="0" w:line="240" w:lineRule="auto"/>
        <w:jc w:val="both"/>
        <w:rPr>
          <w:rFonts w:asciiTheme="majorHAnsi" w:eastAsiaTheme="majorEastAsia" w:hAnsiTheme="majorHAnsi" w:cstheme="majorHAnsi"/>
          <w:bCs/>
        </w:rPr>
      </w:pPr>
    </w:p>
    <w:p w14:paraId="5B07F499" w14:textId="77777777" w:rsidR="00CC4856" w:rsidRDefault="00CC4856" w:rsidP="00CC4856">
      <w:pPr>
        <w:spacing w:after="0" w:line="240" w:lineRule="auto"/>
        <w:jc w:val="both"/>
        <w:rPr>
          <w:rFonts w:asciiTheme="majorHAnsi" w:eastAsiaTheme="majorEastAsia" w:hAnsiTheme="majorHAnsi" w:cstheme="majorHAnsi"/>
          <w:bCs/>
        </w:rPr>
      </w:pPr>
    </w:p>
    <w:p w14:paraId="2DD77F94" w14:textId="77777777" w:rsidR="00CC4856" w:rsidRPr="00CC4856" w:rsidRDefault="00CC4856" w:rsidP="00CC4856">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Cs/>
        </w:rPr>
        <w:t> </w:t>
      </w:r>
    </w:p>
    <w:tbl>
      <w:tblPr>
        <w:tblW w:w="902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55"/>
        <w:gridCol w:w="6971"/>
      </w:tblGrid>
      <w:tr w:rsidR="00CC4856" w:rsidRPr="00CC4856" w14:paraId="0D3B0EAD" w14:textId="77777777" w:rsidTr="00CC4856">
        <w:trPr>
          <w:trHeight w:val="300"/>
        </w:trPr>
        <w:tc>
          <w:tcPr>
            <w:tcW w:w="2055" w:type="dxa"/>
            <w:tcBorders>
              <w:top w:val="nil"/>
              <w:left w:val="nil"/>
              <w:bottom w:val="single" w:sz="18" w:space="0" w:color="FFFFFF"/>
              <w:right w:val="nil"/>
            </w:tcBorders>
            <w:hideMark/>
          </w:tcPr>
          <w:p w14:paraId="3F460956" w14:textId="77777777" w:rsidR="00CC4856" w:rsidRPr="00CC4856" w:rsidRDefault="00CC4856" w:rsidP="00C40DE4">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
                <w:bCs/>
              </w:rPr>
              <w:t>Approved by: </w:t>
            </w:r>
            <w:r w:rsidRPr="00CC4856">
              <w:rPr>
                <w:rFonts w:asciiTheme="majorHAnsi" w:eastAsiaTheme="majorEastAsia" w:hAnsiTheme="majorHAnsi" w:cstheme="majorHAnsi"/>
                <w:bCs/>
              </w:rPr>
              <w:t> </w:t>
            </w:r>
          </w:p>
        </w:tc>
        <w:tc>
          <w:tcPr>
            <w:tcW w:w="6971" w:type="dxa"/>
            <w:tcBorders>
              <w:top w:val="nil"/>
              <w:left w:val="nil"/>
              <w:bottom w:val="single" w:sz="18" w:space="0" w:color="FFFFFF"/>
              <w:right w:val="nil"/>
            </w:tcBorders>
            <w:hideMark/>
          </w:tcPr>
          <w:p w14:paraId="06898C1B" w14:textId="77777777" w:rsidR="00CC4856" w:rsidRPr="00CC4856" w:rsidRDefault="00CC4856" w:rsidP="00C40DE4">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Cs/>
              </w:rPr>
              <w:t>Directors as part of the safeguarding template </w:t>
            </w:r>
          </w:p>
          <w:p w14:paraId="5FE5C81E" w14:textId="602BAC9A" w:rsidR="00CC4856" w:rsidRPr="00CC4856" w:rsidRDefault="00CC4856" w:rsidP="00C40DE4">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Cs/>
              </w:rPr>
              <w:t> </w:t>
            </w:r>
          </w:p>
        </w:tc>
      </w:tr>
      <w:tr w:rsidR="00CC4856" w:rsidRPr="00CC4856" w14:paraId="0E212D02" w14:textId="77777777" w:rsidTr="00CC4856">
        <w:trPr>
          <w:trHeight w:val="300"/>
        </w:trPr>
        <w:tc>
          <w:tcPr>
            <w:tcW w:w="2055" w:type="dxa"/>
            <w:tcBorders>
              <w:top w:val="single" w:sz="18" w:space="0" w:color="FFFFFF"/>
              <w:left w:val="nil"/>
              <w:bottom w:val="single" w:sz="18" w:space="0" w:color="FFFFFF"/>
              <w:right w:val="nil"/>
            </w:tcBorders>
            <w:hideMark/>
          </w:tcPr>
          <w:p w14:paraId="2DAECC47" w14:textId="77777777" w:rsidR="00CC4856" w:rsidRPr="00CC4856" w:rsidRDefault="00CC4856" w:rsidP="00C40DE4">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
                <w:bCs/>
              </w:rPr>
              <w:t>Last reviewed on: </w:t>
            </w:r>
            <w:r w:rsidRPr="00CC4856">
              <w:rPr>
                <w:rFonts w:asciiTheme="majorHAnsi" w:eastAsiaTheme="majorEastAsia" w:hAnsiTheme="majorHAnsi" w:cstheme="majorHAnsi"/>
                <w:bCs/>
              </w:rPr>
              <w:t> </w:t>
            </w:r>
          </w:p>
        </w:tc>
        <w:tc>
          <w:tcPr>
            <w:tcW w:w="6971" w:type="dxa"/>
            <w:tcBorders>
              <w:top w:val="single" w:sz="18" w:space="0" w:color="FFFFFF"/>
              <w:left w:val="nil"/>
              <w:bottom w:val="single" w:sz="18" w:space="0" w:color="FFFFFF"/>
              <w:right w:val="nil"/>
            </w:tcBorders>
            <w:hideMark/>
          </w:tcPr>
          <w:p w14:paraId="25DF99EF" w14:textId="52B8DE39" w:rsidR="00CC4856" w:rsidRPr="00CC4856" w:rsidRDefault="00AD76DC" w:rsidP="00C40DE4">
            <w:pPr>
              <w:spacing w:after="0" w:line="240" w:lineRule="auto"/>
              <w:jc w:val="both"/>
              <w:rPr>
                <w:rFonts w:asciiTheme="majorHAnsi" w:eastAsiaTheme="majorEastAsia" w:hAnsiTheme="majorHAnsi" w:cstheme="majorHAnsi"/>
                <w:bCs/>
              </w:rPr>
            </w:pPr>
            <w:r>
              <w:rPr>
                <w:rFonts w:asciiTheme="majorHAnsi" w:eastAsiaTheme="majorEastAsia" w:hAnsiTheme="majorHAnsi" w:cstheme="majorHAnsi"/>
                <w:bCs/>
              </w:rPr>
              <w:t>October 2025</w:t>
            </w:r>
            <w:r w:rsidR="00CC4856" w:rsidRPr="00CC4856">
              <w:rPr>
                <w:rFonts w:asciiTheme="majorHAnsi" w:eastAsiaTheme="majorEastAsia" w:hAnsiTheme="majorHAnsi" w:cstheme="majorHAnsi"/>
                <w:bCs/>
              </w:rPr>
              <w:t> </w:t>
            </w:r>
          </w:p>
        </w:tc>
      </w:tr>
      <w:tr w:rsidR="00CC4856" w:rsidRPr="00CC4856" w14:paraId="5274476E" w14:textId="77777777" w:rsidTr="00CC4856">
        <w:trPr>
          <w:trHeight w:val="300"/>
        </w:trPr>
        <w:tc>
          <w:tcPr>
            <w:tcW w:w="2055" w:type="dxa"/>
            <w:tcBorders>
              <w:top w:val="single" w:sz="18" w:space="0" w:color="FFFFFF"/>
              <w:left w:val="nil"/>
              <w:bottom w:val="single" w:sz="18" w:space="0" w:color="FFFFFF"/>
              <w:right w:val="nil"/>
            </w:tcBorders>
            <w:hideMark/>
          </w:tcPr>
          <w:p w14:paraId="29C86EA2" w14:textId="77777777" w:rsidR="00CC4856" w:rsidRPr="00CC4856" w:rsidRDefault="00CC4856" w:rsidP="00C40DE4">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
                <w:bCs/>
              </w:rPr>
              <w:t>Next review due by:</w:t>
            </w:r>
            <w:r w:rsidRPr="00CC4856">
              <w:rPr>
                <w:rFonts w:asciiTheme="majorHAnsi" w:eastAsiaTheme="majorEastAsia" w:hAnsiTheme="majorHAnsi" w:cstheme="majorHAnsi"/>
                <w:bCs/>
              </w:rPr>
              <w:t> </w:t>
            </w:r>
          </w:p>
        </w:tc>
        <w:tc>
          <w:tcPr>
            <w:tcW w:w="6971" w:type="dxa"/>
            <w:tcBorders>
              <w:top w:val="single" w:sz="18" w:space="0" w:color="FFFFFF"/>
              <w:left w:val="nil"/>
              <w:bottom w:val="single" w:sz="18" w:space="0" w:color="FFFFFF"/>
              <w:right w:val="nil"/>
            </w:tcBorders>
            <w:hideMark/>
          </w:tcPr>
          <w:p w14:paraId="09490C94" w14:textId="57CC9F25" w:rsidR="00CC4856" w:rsidRPr="00CC4856" w:rsidRDefault="00AD76DC" w:rsidP="00C40DE4">
            <w:pPr>
              <w:spacing w:after="0" w:line="240" w:lineRule="auto"/>
              <w:jc w:val="both"/>
              <w:rPr>
                <w:rFonts w:asciiTheme="majorHAnsi" w:eastAsiaTheme="majorEastAsia" w:hAnsiTheme="majorHAnsi" w:cstheme="majorHAnsi"/>
                <w:bCs/>
              </w:rPr>
            </w:pPr>
            <w:r>
              <w:rPr>
                <w:rFonts w:asciiTheme="majorHAnsi" w:eastAsiaTheme="majorEastAsia" w:hAnsiTheme="majorHAnsi" w:cstheme="majorHAnsi"/>
                <w:bCs/>
              </w:rPr>
              <w:t>October 2026</w:t>
            </w:r>
            <w:r w:rsidR="00CC4856" w:rsidRPr="00CC4856">
              <w:rPr>
                <w:rFonts w:asciiTheme="majorHAnsi" w:eastAsiaTheme="majorEastAsia" w:hAnsiTheme="majorHAnsi" w:cstheme="majorHAnsi"/>
                <w:bCs/>
              </w:rPr>
              <w:t> </w:t>
            </w:r>
          </w:p>
        </w:tc>
      </w:tr>
      <w:tr w:rsidR="00CC4856" w:rsidRPr="00CC4856" w14:paraId="64EF7963" w14:textId="77777777" w:rsidTr="00CC4856">
        <w:trPr>
          <w:trHeight w:val="300"/>
        </w:trPr>
        <w:tc>
          <w:tcPr>
            <w:tcW w:w="2055" w:type="dxa"/>
            <w:tcBorders>
              <w:top w:val="single" w:sz="18" w:space="0" w:color="FFFFFF"/>
              <w:left w:val="nil"/>
              <w:bottom w:val="nil"/>
              <w:right w:val="nil"/>
            </w:tcBorders>
            <w:hideMark/>
          </w:tcPr>
          <w:p w14:paraId="51E5339B" w14:textId="77777777" w:rsidR="00CC4856" w:rsidRPr="00CC4856" w:rsidRDefault="00CC4856" w:rsidP="00C40DE4">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
                <w:bCs/>
              </w:rPr>
              <w:t>Document Ownership</w:t>
            </w:r>
            <w:r w:rsidRPr="00CC4856">
              <w:rPr>
                <w:rFonts w:asciiTheme="majorHAnsi" w:eastAsiaTheme="majorEastAsia" w:hAnsiTheme="majorHAnsi" w:cstheme="majorHAnsi"/>
                <w:bCs/>
              </w:rPr>
              <w:t> </w:t>
            </w:r>
          </w:p>
        </w:tc>
        <w:tc>
          <w:tcPr>
            <w:tcW w:w="6971" w:type="dxa"/>
            <w:tcBorders>
              <w:top w:val="single" w:sz="18" w:space="0" w:color="FFFFFF"/>
              <w:left w:val="nil"/>
              <w:bottom w:val="nil"/>
              <w:right w:val="nil"/>
            </w:tcBorders>
            <w:hideMark/>
          </w:tcPr>
          <w:p w14:paraId="60F9A9AF" w14:textId="77777777" w:rsidR="00CC4856" w:rsidRPr="00CC4856" w:rsidRDefault="00CC4856" w:rsidP="00C40DE4">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Cs/>
              </w:rPr>
              <w:t>Company Secretary </w:t>
            </w:r>
          </w:p>
        </w:tc>
      </w:tr>
    </w:tbl>
    <w:p w14:paraId="1AC2BD7F" w14:textId="5B3F7E27" w:rsidR="00CC4856" w:rsidRPr="00CC4856" w:rsidRDefault="00CC4856" w:rsidP="00CC4856">
      <w:pPr>
        <w:spacing w:after="0" w:line="240" w:lineRule="auto"/>
        <w:jc w:val="both"/>
        <w:rPr>
          <w:rFonts w:asciiTheme="majorHAnsi" w:eastAsiaTheme="majorEastAsia" w:hAnsiTheme="majorHAnsi" w:cstheme="majorHAnsi"/>
          <w:bCs/>
        </w:rPr>
      </w:pPr>
    </w:p>
    <w:p w14:paraId="3BEC74A6" w14:textId="77777777" w:rsidR="00CC4856" w:rsidRPr="00CC4856" w:rsidRDefault="00CC4856" w:rsidP="00CC4856">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Cs/>
        </w:rPr>
        <w:t> </w:t>
      </w:r>
    </w:p>
    <w:p w14:paraId="7943D107" w14:textId="4C96EB30" w:rsidR="00CC4856" w:rsidRDefault="00CC4856" w:rsidP="00CC4856">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Cs/>
        </w:rPr>
        <w:t> </w:t>
      </w:r>
    </w:p>
    <w:p w14:paraId="54C977D6" w14:textId="77777777" w:rsidR="00CC4856" w:rsidRDefault="00CC4856">
      <w:pPr>
        <w:spacing w:after="160" w:line="259" w:lineRule="auto"/>
        <w:rPr>
          <w:rFonts w:asciiTheme="majorHAnsi" w:eastAsiaTheme="majorEastAsia" w:hAnsiTheme="majorHAnsi" w:cstheme="majorHAnsi"/>
          <w:bCs/>
        </w:rPr>
      </w:pPr>
      <w:r>
        <w:rPr>
          <w:rFonts w:asciiTheme="majorHAnsi" w:eastAsiaTheme="majorEastAsia" w:hAnsiTheme="majorHAnsi" w:cstheme="majorHAnsi"/>
          <w:bCs/>
        </w:rPr>
        <w:br w:type="page"/>
      </w:r>
    </w:p>
    <w:p w14:paraId="09D85DE6" w14:textId="77777777" w:rsidR="00CC4856" w:rsidRPr="00CC4856" w:rsidRDefault="00CC4856" w:rsidP="00CC4856">
      <w:pPr>
        <w:spacing w:after="0" w:line="240" w:lineRule="auto"/>
        <w:jc w:val="both"/>
        <w:rPr>
          <w:rFonts w:asciiTheme="majorHAnsi" w:eastAsiaTheme="majorEastAsia" w:hAnsiTheme="majorHAnsi" w:cstheme="majorHAnsi"/>
          <w:bCs/>
        </w:rPr>
      </w:pPr>
    </w:p>
    <w:p w14:paraId="39B6F9BF" w14:textId="77777777" w:rsidR="00CC4856" w:rsidRPr="00CC4856" w:rsidRDefault="00CC4856" w:rsidP="00CC4856">
      <w:pPr>
        <w:spacing w:after="0" w:line="240" w:lineRule="auto"/>
        <w:jc w:val="both"/>
        <w:rPr>
          <w:rFonts w:asciiTheme="majorHAnsi" w:eastAsiaTheme="majorEastAsia" w:hAnsiTheme="majorHAnsi" w:cstheme="majorHAnsi"/>
          <w:b/>
          <w:bCs/>
        </w:rPr>
      </w:pPr>
      <w:r w:rsidRPr="00CC4856">
        <w:rPr>
          <w:rFonts w:asciiTheme="majorHAnsi" w:eastAsiaTheme="majorEastAsia" w:hAnsiTheme="majorHAnsi" w:cstheme="majorHAnsi"/>
          <w:b/>
          <w:bCs/>
        </w:rPr>
        <w:t>Scope </w:t>
      </w:r>
    </w:p>
    <w:p w14:paraId="3B97E622" w14:textId="77777777" w:rsidR="00CC4856" w:rsidRPr="00CC4856" w:rsidRDefault="00CC4856" w:rsidP="00CC4856">
      <w:pPr>
        <w:spacing w:after="0" w:line="240" w:lineRule="auto"/>
        <w:jc w:val="both"/>
        <w:rPr>
          <w:rFonts w:asciiTheme="majorHAnsi" w:eastAsiaTheme="majorEastAsia" w:hAnsiTheme="majorHAnsi" w:cstheme="majorHAnsi"/>
          <w:bCs/>
        </w:rPr>
      </w:pPr>
      <w:r w:rsidRPr="00CC4856">
        <w:rPr>
          <w:rFonts w:asciiTheme="majorHAnsi" w:eastAsiaTheme="majorEastAsia" w:hAnsiTheme="majorHAnsi" w:cstheme="majorHAnsi"/>
          <w:bCs/>
          <w:lang w:val="en-US"/>
        </w:rPr>
        <w:t>This policy is extracted from appendix D of the Safeguarding Policy and applies to all cases in which it is alleged that a current member of staff, including a supply teacher or volunteer, has:</w:t>
      </w:r>
      <w:r w:rsidRPr="00CC4856">
        <w:rPr>
          <w:rFonts w:asciiTheme="majorHAnsi" w:eastAsiaTheme="majorEastAsia" w:hAnsiTheme="majorHAnsi" w:cstheme="majorHAnsi"/>
          <w:bCs/>
        </w:rPr>
        <w:t> </w:t>
      </w:r>
    </w:p>
    <w:p w14:paraId="2F0EAB1C" w14:textId="77777777" w:rsidR="00AD76DC" w:rsidRPr="00CB5013" w:rsidRDefault="00AD76DC" w:rsidP="00AD76DC">
      <w:pPr>
        <w:pStyle w:val="ListParagraph"/>
        <w:widowControl w:val="0"/>
        <w:numPr>
          <w:ilvl w:val="0"/>
          <w:numId w:val="1"/>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 xml:space="preserve">behaved in a way that has harmed a child, or may have harmed a child, or </w:t>
      </w:r>
    </w:p>
    <w:p w14:paraId="60C715F4" w14:textId="77777777" w:rsidR="00AD76DC" w:rsidRPr="00CB5013" w:rsidRDefault="00AD76DC" w:rsidP="00AD76DC">
      <w:pPr>
        <w:pStyle w:val="ListParagraph"/>
        <w:widowControl w:val="0"/>
        <w:numPr>
          <w:ilvl w:val="0"/>
          <w:numId w:val="1"/>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possibly committed a criminal offence against or related to a child, or</w:t>
      </w:r>
    </w:p>
    <w:p w14:paraId="50A2281A" w14:textId="77777777" w:rsidR="00AD76DC" w:rsidRPr="00CB5013" w:rsidRDefault="00AD76DC" w:rsidP="00AD76DC">
      <w:pPr>
        <w:pStyle w:val="ListParagraph"/>
        <w:widowControl w:val="0"/>
        <w:numPr>
          <w:ilvl w:val="0"/>
          <w:numId w:val="1"/>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behaved towards a child or children in a way that indicates he or she may pose a risk of harm to children, or </w:t>
      </w:r>
    </w:p>
    <w:p w14:paraId="77E94DF3" w14:textId="77777777" w:rsidR="00AD76DC" w:rsidRPr="00CB5013" w:rsidRDefault="00AD76DC" w:rsidP="00AD76DC">
      <w:pPr>
        <w:pStyle w:val="ListParagraph"/>
        <w:widowControl w:val="0"/>
        <w:numPr>
          <w:ilvl w:val="0"/>
          <w:numId w:val="1"/>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behaved or may have behaved in a way that indicates they may not be suitable to work with children.</w:t>
      </w:r>
    </w:p>
    <w:p w14:paraId="4C6061AE" w14:textId="77777777" w:rsidR="00AD76DC" w:rsidRPr="00CB5013" w:rsidRDefault="00AD76DC" w:rsidP="00AD76DC">
      <w:pPr>
        <w:pStyle w:val="ListParagraph"/>
        <w:jc w:val="both"/>
        <w:rPr>
          <w:rFonts w:asciiTheme="majorHAnsi" w:hAnsiTheme="majorHAnsi" w:cstheme="majorHAnsi"/>
          <w:lang w:val="en-US"/>
        </w:rPr>
      </w:pPr>
    </w:p>
    <w:p w14:paraId="28903A89" w14:textId="77777777" w:rsidR="00AD76DC" w:rsidRPr="00CB5013" w:rsidRDefault="00AD76DC" w:rsidP="00AD76DC">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It applies regardless of whether the alleged abuse took place in the school or elsewhere. Allegations against a teacher who is no longer teaching and historical allegations of abuse will be referred to the police. </w:t>
      </w:r>
    </w:p>
    <w:p w14:paraId="402269F1" w14:textId="77777777" w:rsidR="00AD76DC" w:rsidRDefault="00AD76DC" w:rsidP="00AD76DC">
      <w:pPr>
        <w:spacing w:after="0" w:line="240" w:lineRule="auto"/>
        <w:jc w:val="both"/>
        <w:rPr>
          <w:rFonts w:asciiTheme="majorHAnsi" w:eastAsia="Times New Roman" w:hAnsiTheme="majorHAnsi" w:cstheme="majorHAnsi"/>
        </w:rPr>
      </w:pPr>
    </w:p>
    <w:p w14:paraId="03472A08" w14:textId="77777777" w:rsidR="00AD76DC" w:rsidRPr="009E5E08" w:rsidRDefault="00AD76DC" w:rsidP="00AD76DC">
      <w:pPr>
        <w:spacing w:after="0" w:line="240" w:lineRule="auto"/>
        <w:jc w:val="both"/>
        <w:rPr>
          <w:rFonts w:asciiTheme="majorHAnsi" w:eastAsia="Times New Roman" w:hAnsiTheme="majorHAnsi" w:cstheme="majorHAnsi"/>
        </w:rPr>
      </w:pPr>
      <w:r w:rsidRPr="00D9578C">
        <w:rPr>
          <w:rFonts w:asciiTheme="majorHAnsi" w:eastAsia="Times New Roman" w:hAnsiTheme="majorHAnsi" w:cstheme="majorHAnsi"/>
        </w:rPr>
        <w:t>If we’re in any doubt as to whether a concern meets the harm threshold, we will consult out local authority designated officer (LADO).</w:t>
      </w:r>
    </w:p>
    <w:p w14:paraId="5C242276" w14:textId="77777777" w:rsidR="00AD76DC" w:rsidRPr="00CB5013" w:rsidRDefault="00AD76DC" w:rsidP="00AD76DC">
      <w:pPr>
        <w:spacing w:after="0" w:line="240" w:lineRule="auto"/>
        <w:jc w:val="both"/>
        <w:rPr>
          <w:rFonts w:asciiTheme="majorHAnsi" w:eastAsia="Times New Roman" w:hAnsiTheme="majorHAnsi" w:cstheme="majorHAnsi"/>
        </w:rPr>
      </w:pPr>
    </w:p>
    <w:p w14:paraId="714AF37D" w14:textId="77777777" w:rsidR="00AD76DC" w:rsidRPr="00CB5013" w:rsidRDefault="00AD76DC" w:rsidP="00AD76DC">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We will deal with any allegation of abuse against a member of staff or volunteer quickly, in a fair and consistent way that provides effective child protection while also supporting the individual who is the subject of the allegation. Our procedures for dealing with allegations will be applied with common sense and judgement.</w:t>
      </w:r>
    </w:p>
    <w:p w14:paraId="636C0575" w14:textId="77777777" w:rsidR="00AD76DC" w:rsidRPr="00CB5013" w:rsidRDefault="00AD76DC" w:rsidP="00AD76DC">
      <w:pPr>
        <w:spacing w:after="0" w:line="240" w:lineRule="auto"/>
        <w:jc w:val="both"/>
        <w:rPr>
          <w:rFonts w:asciiTheme="majorHAnsi" w:eastAsia="Times New Roman" w:hAnsiTheme="majorHAnsi" w:cstheme="majorHAnsi"/>
        </w:rPr>
      </w:pPr>
    </w:p>
    <w:p w14:paraId="421A4DDE" w14:textId="77777777" w:rsidR="00AD76DC" w:rsidRPr="00CB5013" w:rsidRDefault="00AD76DC" w:rsidP="00AD76DC">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For more information about how the school responds to low-level concerns (concerns do not meet the harms threshold) please see Section 17 of th</w:t>
      </w:r>
      <w:r>
        <w:rPr>
          <w:rFonts w:asciiTheme="majorHAnsi" w:eastAsia="Times New Roman" w:hAnsiTheme="majorHAnsi" w:cstheme="majorHAnsi"/>
        </w:rPr>
        <w:t>e school’s Safeguarding policy.</w:t>
      </w:r>
    </w:p>
    <w:p w14:paraId="062A1ADD" w14:textId="77777777" w:rsidR="00AD76DC" w:rsidRPr="00CB5013" w:rsidRDefault="00AD76DC" w:rsidP="00AD76DC">
      <w:pPr>
        <w:spacing w:after="0" w:line="240" w:lineRule="auto"/>
        <w:jc w:val="both"/>
        <w:rPr>
          <w:rFonts w:asciiTheme="majorHAnsi" w:eastAsia="Times New Roman" w:hAnsiTheme="majorHAnsi" w:cstheme="majorHAnsi"/>
        </w:rPr>
      </w:pPr>
    </w:p>
    <w:p w14:paraId="18554244" w14:textId="77777777" w:rsidR="00AD76DC" w:rsidRPr="00CB5013" w:rsidRDefault="00AD76DC" w:rsidP="00AD76DC">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Suspension of the accused until the case is resolved</w:t>
      </w:r>
    </w:p>
    <w:p w14:paraId="19DBE41A" w14:textId="77777777" w:rsidR="00AD76DC" w:rsidRPr="00CB5013" w:rsidRDefault="00AD76DC" w:rsidP="00AD76DC">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Suspension will not </w:t>
      </w:r>
      <w:r>
        <w:rPr>
          <w:rFonts w:asciiTheme="majorHAnsi" w:eastAsia="Times New Roman" w:hAnsiTheme="majorHAnsi" w:cstheme="majorHAnsi"/>
        </w:rPr>
        <w:t xml:space="preserve">normally </w:t>
      </w:r>
      <w:r w:rsidRPr="00CB5013">
        <w:rPr>
          <w:rFonts w:asciiTheme="majorHAnsi" w:eastAsia="Times New Roman" w:hAnsiTheme="majorHAnsi" w:cstheme="majorHAnsi"/>
        </w:rPr>
        <w:t xml:space="preserve">be the default </w:t>
      </w:r>
      <w:proofErr w:type="gramStart"/>
      <w:r w:rsidRPr="00CB5013">
        <w:rPr>
          <w:rFonts w:asciiTheme="majorHAnsi" w:eastAsia="Times New Roman" w:hAnsiTheme="majorHAnsi" w:cstheme="majorHAnsi"/>
        </w:rPr>
        <w:t>position, and</w:t>
      </w:r>
      <w:proofErr w:type="gramEnd"/>
      <w:r w:rsidRPr="00CB5013">
        <w:rPr>
          <w:rFonts w:asciiTheme="majorHAnsi" w:eastAsia="Times New Roman" w:hAnsiTheme="majorHAnsi" w:cstheme="majorHAnsi"/>
        </w:rPr>
        <w:t xml:space="preserve"> will only be considered in cases where there </w:t>
      </w:r>
      <w:r w:rsidRPr="00CB5013">
        <w:rPr>
          <w:rFonts w:asciiTheme="majorHAnsi" w:eastAsia="Times New Roman" w:hAnsiTheme="majorHAnsi" w:cstheme="majorHAnsi"/>
          <w:lang w:val="en-US"/>
        </w:rPr>
        <w:t>is reason to suspect that a child or other children is/are at risk of harm, or the case is so serious that it might be grounds for dismissal</w:t>
      </w:r>
      <w:r w:rsidRPr="00CB5013">
        <w:rPr>
          <w:rFonts w:asciiTheme="majorHAnsi" w:eastAsia="Times New Roman" w:hAnsiTheme="majorHAnsi" w:cstheme="majorHAnsi"/>
        </w:rPr>
        <w:t xml:space="preserve">. In such cases, </w:t>
      </w:r>
      <w:r>
        <w:rPr>
          <w:rFonts w:asciiTheme="majorHAnsi" w:eastAsia="Times New Roman" w:hAnsiTheme="majorHAnsi" w:cstheme="majorHAnsi"/>
        </w:rPr>
        <w:t xml:space="preserve">the Trust </w:t>
      </w:r>
      <w:r w:rsidRPr="00CB5013">
        <w:rPr>
          <w:rFonts w:asciiTheme="majorHAnsi" w:eastAsia="Times New Roman" w:hAnsiTheme="majorHAnsi" w:cstheme="majorHAnsi"/>
        </w:rPr>
        <w:t xml:space="preserve">will only suspend an individual if </w:t>
      </w:r>
      <w:r>
        <w:rPr>
          <w:rFonts w:asciiTheme="majorHAnsi" w:eastAsia="Times New Roman" w:hAnsiTheme="majorHAnsi" w:cstheme="majorHAnsi"/>
        </w:rPr>
        <w:t xml:space="preserve">the school </w:t>
      </w:r>
      <w:proofErr w:type="gramStart"/>
      <w:r>
        <w:rPr>
          <w:rFonts w:asciiTheme="majorHAnsi" w:eastAsia="Times New Roman" w:hAnsiTheme="majorHAnsi" w:cstheme="majorHAnsi"/>
        </w:rPr>
        <w:t xml:space="preserve">has </w:t>
      </w:r>
      <w:r w:rsidRPr="00CB5013">
        <w:rPr>
          <w:rFonts w:asciiTheme="majorHAnsi" w:eastAsia="Times New Roman" w:hAnsiTheme="majorHAnsi" w:cstheme="majorHAnsi"/>
        </w:rPr>
        <w:t xml:space="preserve"> considered</w:t>
      </w:r>
      <w:proofErr w:type="gramEnd"/>
      <w:r w:rsidRPr="00CB5013">
        <w:rPr>
          <w:rFonts w:asciiTheme="majorHAnsi" w:eastAsia="Times New Roman" w:hAnsiTheme="majorHAnsi" w:cstheme="majorHAnsi"/>
        </w:rPr>
        <w:t xml:space="preserve"> all other options available and there is no reasonable alternative. </w:t>
      </w:r>
      <w:r>
        <w:rPr>
          <w:rFonts w:asciiTheme="majorHAnsi" w:eastAsia="Times New Roman" w:hAnsiTheme="majorHAnsi" w:cstheme="majorHAnsi"/>
        </w:rPr>
        <w:t xml:space="preserve">The school </w:t>
      </w:r>
      <w:r w:rsidRPr="00CB5013">
        <w:rPr>
          <w:rFonts w:asciiTheme="majorHAnsi" w:eastAsia="Times New Roman" w:hAnsiTheme="majorHAnsi" w:cstheme="majorHAnsi"/>
        </w:rPr>
        <w:t xml:space="preserve">will seek views from </w:t>
      </w:r>
      <w:r w:rsidRPr="00D30904">
        <w:rPr>
          <w:rFonts w:asciiTheme="majorHAnsi" w:eastAsia="Times New Roman" w:hAnsiTheme="majorHAnsi" w:cstheme="majorHAnsi"/>
        </w:rPr>
        <w:t>Trust HR</w:t>
      </w:r>
      <w:r w:rsidRPr="00555E3C">
        <w:rPr>
          <w:rFonts w:asciiTheme="majorHAnsi" w:eastAsia="Times New Roman" w:hAnsiTheme="majorHAnsi" w:cstheme="majorHAnsi"/>
        </w:rPr>
        <w:t xml:space="preserve"> </w:t>
      </w:r>
      <w:r>
        <w:rPr>
          <w:rFonts w:asciiTheme="majorHAnsi" w:eastAsia="Times New Roman" w:hAnsiTheme="majorHAnsi" w:cstheme="majorHAnsi"/>
        </w:rPr>
        <w:t xml:space="preserve">the Strategic Executive Lead, </w:t>
      </w:r>
      <w:r w:rsidRPr="00CB5013">
        <w:rPr>
          <w:rFonts w:asciiTheme="majorHAnsi" w:eastAsia="Times New Roman" w:hAnsiTheme="majorHAnsi" w:cstheme="majorHAnsi"/>
        </w:rPr>
        <w:t xml:space="preserve">the local authority designated officer/s, the police and/or Children’s Social Care (as appropriate). </w:t>
      </w:r>
    </w:p>
    <w:p w14:paraId="23CA722B" w14:textId="77777777" w:rsidR="00AD76DC" w:rsidRPr="00CB5013" w:rsidRDefault="00AD76DC" w:rsidP="00AD76DC">
      <w:pPr>
        <w:spacing w:after="0" w:line="240" w:lineRule="auto"/>
        <w:jc w:val="both"/>
        <w:rPr>
          <w:rFonts w:asciiTheme="majorHAnsi" w:eastAsia="Times New Roman" w:hAnsiTheme="majorHAnsi" w:cstheme="majorHAnsi"/>
        </w:rPr>
      </w:pPr>
    </w:p>
    <w:p w14:paraId="288AA25B" w14:textId="77777777" w:rsidR="00AD76DC" w:rsidRPr="00CB5013" w:rsidRDefault="00AD76DC" w:rsidP="00AD76DC">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Based on an assessment of risk, </w:t>
      </w:r>
      <w:r>
        <w:rPr>
          <w:rFonts w:asciiTheme="majorHAnsi" w:eastAsia="Times New Roman" w:hAnsiTheme="majorHAnsi" w:cstheme="majorHAnsi"/>
        </w:rPr>
        <w:t xml:space="preserve">the school </w:t>
      </w:r>
      <w:r w:rsidRPr="00CB5013">
        <w:rPr>
          <w:rFonts w:asciiTheme="majorHAnsi" w:eastAsia="Times New Roman" w:hAnsiTheme="majorHAnsi" w:cstheme="majorHAnsi"/>
        </w:rPr>
        <w:t>will consider alternatives such as:</w:t>
      </w:r>
    </w:p>
    <w:p w14:paraId="69834284" w14:textId="77777777" w:rsidR="00AD76DC" w:rsidRPr="00CB5013" w:rsidRDefault="00AD76DC" w:rsidP="00AD76DC">
      <w:pPr>
        <w:spacing w:after="0" w:line="240" w:lineRule="auto"/>
        <w:jc w:val="both"/>
        <w:rPr>
          <w:rFonts w:asciiTheme="majorHAnsi" w:eastAsia="Times New Roman" w:hAnsiTheme="majorHAnsi" w:cstheme="majorHAnsi"/>
        </w:rPr>
      </w:pPr>
    </w:p>
    <w:p w14:paraId="6B9BAA67" w14:textId="77777777" w:rsidR="00AD76DC" w:rsidRPr="00CB5013" w:rsidRDefault="00AD76DC" w:rsidP="00AD76DC">
      <w:pPr>
        <w:pStyle w:val="ListParagraph"/>
        <w:widowControl w:val="0"/>
        <w:numPr>
          <w:ilvl w:val="0"/>
          <w:numId w:val="2"/>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Redeployment within the school so that the individual does not have direct contact with the child or children concerned.</w:t>
      </w:r>
    </w:p>
    <w:p w14:paraId="4DE51333" w14:textId="77777777" w:rsidR="00AD76DC" w:rsidRPr="00CB5013" w:rsidRDefault="00AD76DC" w:rsidP="00AD76DC">
      <w:pPr>
        <w:pStyle w:val="ListParagraph"/>
        <w:widowControl w:val="0"/>
        <w:numPr>
          <w:ilvl w:val="0"/>
          <w:numId w:val="2"/>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Providing an assistant to be present when the individual has contact with children</w:t>
      </w:r>
      <w:r>
        <w:rPr>
          <w:rFonts w:asciiTheme="majorHAnsi" w:hAnsiTheme="majorHAnsi" w:cstheme="majorHAnsi"/>
          <w:lang w:val="en-US"/>
        </w:rPr>
        <w:t>.</w:t>
      </w:r>
    </w:p>
    <w:p w14:paraId="681E6703" w14:textId="77777777" w:rsidR="00AD76DC" w:rsidRPr="00CB5013" w:rsidRDefault="00AD76DC" w:rsidP="00AD76DC">
      <w:pPr>
        <w:pStyle w:val="ListParagraph"/>
        <w:widowControl w:val="0"/>
        <w:numPr>
          <w:ilvl w:val="0"/>
          <w:numId w:val="2"/>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Redeploying the individual to alternative work in the school so that they do not have unsupervised access to children.</w:t>
      </w:r>
    </w:p>
    <w:p w14:paraId="7162D5F9" w14:textId="77777777" w:rsidR="00AD76DC" w:rsidRPr="00CB5013" w:rsidRDefault="00AD76DC" w:rsidP="00AD76DC">
      <w:pPr>
        <w:pStyle w:val="ListParagraph"/>
        <w:widowControl w:val="0"/>
        <w:numPr>
          <w:ilvl w:val="0"/>
          <w:numId w:val="2"/>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 xml:space="preserve">Moving the child or children to classes where they will not </w:t>
      </w:r>
      <w:proofErr w:type="gramStart"/>
      <w:r w:rsidRPr="00CB5013">
        <w:rPr>
          <w:rFonts w:asciiTheme="majorHAnsi" w:hAnsiTheme="majorHAnsi" w:cstheme="majorHAnsi"/>
          <w:lang w:val="en-US"/>
        </w:rPr>
        <w:t>come into contact with</w:t>
      </w:r>
      <w:proofErr w:type="gramEnd"/>
      <w:r w:rsidRPr="00CB5013">
        <w:rPr>
          <w:rFonts w:asciiTheme="majorHAnsi" w:hAnsiTheme="majorHAnsi" w:cstheme="majorHAnsi"/>
          <w:lang w:val="en-US"/>
        </w:rPr>
        <w:t xml:space="preserve"> the individual, making it clear that this is not a punishment and parents have been consulted.</w:t>
      </w:r>
    </w:p>
    <w:p w14:paraId="77B7A345" w14:textId="77777777" w:rsidR="00AD76DC" w:rsidRPr="00CB5013" w:rsidRDefault="00AD76DC" w:rsidP="00AD76DC">
      <w:pPr>
        <w:pStyle w:val="ListParagraph"/>
        <w:widowControl w:val="0"/>
        <w:numPr>
          <w:ilvl w:val="0"/>
          <w:numId w:val="2"/>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Temporarily redeploying the individual to another role in a different location, for example to an alternative school or other work fo</w:t>
      </w:r>
      <w:r w:rsidRPr="00962BA6">
        <w:rPr>
          <w:rFonts w:asciiTheme="majorHAnsi" w:hAnsiTheme="majorHAnsi" w:cstheme="majorHAnsi"/>
          <w:lang w:val="en-US"/>
        </w:rPr>
        <w:t xml:space="preserve">r </w:t>
      </w:r>
      <w:r w:rsidRPr="00D30904">
        <w:rPr>
          <w:rFonts w:asciiTheme="majorHAnsi" w:hAnsiTheme="majorHAnsi" w:cstheme="majorHAnsi"/>
          <w:lang w:val="en-US"/>
        </w:rPr>
        <w:t>Trust</w:t>
      </w:r>
      <w:r>
        <w:rPr>
          <w:rFonts w:asciiTheme="majorHAnsi" w:hAnsiTheme="majorHAnsi" w:cstheme="majorHAnsi"/>
          <w:b/>
          <w:bCs/>
          <w:color w:val="FF0000"/>
          <w:lang w:val="en-US"/>
        </w:rPr>
        <w:t>.</w:t>
      </w:r>
    </w:p>
    <w:p w14:paraId="5AFF8AF8" w14:textId="77777777" w:rsidR="00AD76DC" w:rsidRPr="00CB5013" w:rsidRDefault="00AD76DC" w:rsidP="00AD76DC">
      <w:pPr>
        <w:spacing w:after="0" w:line="240" w:lineRule="auto"/>
        <w:jc w:val="both"/>
        <w:rPr>
          <w:rFonts w:asciiTheme="majorHAnsi" w:eastAsia="Times New Roman" w:hAnsiTheme="majorHAnsi" w:cstheme="majorHAnsi"/>
          <w:b/>
        </w:rPr>
      </w:pPr>
    </w:p>
    <w:p w14:paraId="18834482" w14:textId="77777777" w:rsidR="00AD76DC" w:rsidRPr="00CB5013" w:rsidRDefault="00AD76DC" w:rsidP="00AD76DC">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Definitions for outcomes of allegation investigations</w:t>
      </w:r>
    </w:p>
    <w:p w14:paraId="7EE7DEBA" w14:textId="77777777" w:rsidR="00AD76DC" w:rsidRPr="00CB5013" w:rsidRDefault="00AD76DC" w:rsidP="00AD76DC">
      <w:pPr>
        <w:pStyle w:val="ListParagraph"/>
        <w:widowControl w:val="0"/>
        <w:numPr>
          <w:ilvl w:val="0"/>
          <w:numId w:val="3"/>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b/>
          <w:lang w:val="en-US"/>
        </w:rPr>
        <w:t>Substantiated:</w:t>
      </w:r>
      <w:r w:rsidRPr="00CB5013">
        <w:rPr>
          <w:rFonts w:asciiTheme="majorHAnsi" w:hAnsiTheme="majorHAnsi" w:cstheme="majorHAnsi"/>
          <w:lang w:val="en-US"/>
        </w:rPr>
        <w:t xml:space="preserve"> there is sufficient evidence to prove the allegation</w:t>
      </w:r>
      <w:r>
        <w:rPr>
          <w:rFonts w:asciiTheme="majorHAnsi" w:hAnsiTheme="majorHAnsi" w:cstheme="majorHAnsi"/>
          <w:lang w:val="en-US"/>
        </w:rPr>
        <w:t>.</w:t>
      </w:r>
    </w:p>
    <w:p w14:paraId="20588BEB" w14:textId="77777777" w:rsidR="00AD76DC" w:rsidRPr="00CB5013" w:rsidRDefault="00AD76DC" w:rsidP="00AD76DC">
      <w:pPr>
        <w:pStyle w:val="ListParagraph"/>
        <w:widowControl w:val="0"/>
        <w:numPr>
          <w:ilvl w:val="0"/>
          <w:numId w:val="3"/>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b/>
          <w:lang w:val="en-US"/>
        </w:rPr>
        <w:t>Malicious:</w:t>
      </w:r>
      <w:r w:rsidRPr="00CB5013">
        <w:rPr>
          <w:rFonts w:asciiTheme="majorHAnsi" w:hAnsiTheme="majorHAnsi" w:cstheme="majorHAnsi"/>
          <w:lang w:val="en-US"/>
        </w:rPr>
        <w:t xml:space="preserve"> there is sufficient evidence to disprove the allegation and there has been a deliberate act to deceive</w:t>
      </w:r>
      <w:r>
        <w:rPr>
          <w:rFonts w:asciiTheme="majorHAnsi" w:hAnsiTheme="majorHAnsi" w:cstheme="majorHAnsi"/>
          <w:lang w:val="en-US"/>
        </w:rPr>
        <w:t>.</w:t>
      </w:r>
    </w:p>
    <w:p w14:paraId="7FFC8411" w14:textId="77777777" w:rsidR="00AD76DC" w:rsidRPr="00CB5013" w:rsidRDefault="00AD76DC" w:rsidP="00AD76DC">
      <w:pPr>
        <w:pStyle w:val="ListParagraph"/>
        <w:widowControl w:val="0"/>
        <w:numPr>
          <w:ilvl w:val="0"/>
          <w:numId w:val="3"/>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b/>
          <w:lang w:val="en-US"/>
        </w:rPr>
        <w:lastRenderedPageBreak/>
        <w:t>False:</w:t>
      </w:r>
      <w:r w:rsidRPr="00CB5013">
        <w:rPr>
          <w:rFonts w:asciiTheme="majorHAnsi" w:hAnsiTheme="majorHAnsi" w:cstheme="majorHAnsi"/>
          <w:lang w:val="en-US"/>
        </w:rPr>
        <w:t xml:space="preserve"> there is sufficient evidence to disprove the allegation</w:t>
      </w:r>
      <w:r>
        <w:rPr>
          <w:rFonts w:asciiTheme="majorHAnsi" w:hAnsiTheme="majorHAnsi" w:cstheme="majorHAnsi"/>
          <w:lang w:val="en-US"/>
        </w:rPr>
        <w:t>.</w:t>
      </w:r>
    </w:p>
    <w:p w14:paraId="15638E3E" w14:textId="77777777" w:rsidR="00AD76DC" w:rsidRPr="009E5E08" w:rsidRDefault="00AD76DC" w:rsidP="00AD76DC">
      <w:pPr>
        <w:pStyle w:val="ListParagraph"/>
        <w:widowControl w:val="0"/>
        <w:numPr>
          <w:ilvl w:val="0"/>
          <w:numId w:val="3"/>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b/>
          <w:lang w:val="en-US"/>
        </w:rPr>
        <w:t>Unsubstantiated:</w:t>
      </w:r>
      <w:r w:rsidRPr="00CB5013">
        <w:rPr>
          <w:rFonts w:asciiTheme="majorHAnsi" w:hAnsiTheme="majorHAnsi" w:cstheme="majorHAnsi"/>
          <w:lang w:val="en-US"/>
        </w:rPr>
        <w:t xml:space="preserve"> there is </w:t>
      </w:r>
      <w:proofErr w:type="gramStart"/>
      <w:r>
        <w:rPr>
          <w:rFonts w:asciiTheme="majorHAnsi" w:hAnsiTheme="majorHAnsi" w:cstheme="majorHAnsi"/>
          <w:lang w:val="en-US"/>
        </w:rPr>
        <w:t xml:space="preserve">no </w:t>
      </w:r>
      <w:r w:rsidRPr="00CB5013">
        <w:rPr>
          <w:rFonts w:asciiTheme="majorHAnsi" w:hAnsiTheme="majorHAnsi" w:cstheme="majorHAnsi"/>
          <w:lang w:val="en-US"/>
        </w:rPr>
        <w:t xml:space="preserve"> evidence</w:t>
      </w:r>
      <w:proofErr w:type="gramEnd"/>
      <w:r w:rsidRPr="00CB5013">
        <w:rPr>
          <w:rFonts w:asciiTheme="majorHAnsi" w:hAnsiTheme="majorHAnsi" w:cstheme="majorHAnsi"/>
          <w:lang w:val="en-US"/>
        </w:rPr>
        <w:t xml:space="preserve"> to either prove or disprove the allegation (this does not imply guilt or innocence)</w:t>
      </w:r>
      <w:r>
        <w:rPr>
          <w:rFonts w:asciiTheme="majorHAnsi" w:hAnsiTheme="majorHAnsi" w:cstheme="majorHAnsi"/>
          <w:lang w:val="en-US"/>
        </w:rPr>
        <w:t>.</w:t>
      </w:r>
    </w:p>
    <w:p w14:paraId="2754A2FD" w14:textId="77777777" w:rsidR="00AD76DC" w:rsidRPr="00CB5013" w:rsidRDefault="00AD76DC" w:rsidP="00AD76DC">
      <w:pPr>
        <w:spacing w:after="0" w:line="240" w:lineRule="auto"/>
        <w:jc w:val="both"/>
        <w:rPr>
          <w:rFonts w:asciiTheme="majorHAnsi" w:eastAsia="Times New Roman" w:hAnsiTheme="majorHAnsi" w:cstheme="majorHAnsi"/>
          <w:b/>
        </w:rPr>
      </w:pPr>
    </w:p>
    <w:p w14:paraId="74FD7BCE" w14:textId="77777777" w:rsidR="00AD76DC" w:rsidRPr="00CB5013" w:rsidRDefault="00AD76DC" w:rsidP="00AD76DC">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Procedure for dealing with allegations</w:t>
      </w:r>
    </w:p>
    <w:p w14:paraId="3B837B02" w14:textId="77777777" w:rsidR="00AD76DC" w:rsidRPr="00CB5013" w:rsidRDefault="00AD76DC" w:rsidP="00AD76DC">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In the event of an allegation that meets the criteria above, </w:t>
      </w:r>
      <w:r w:rsidRPr="00D30904">
        <w:rPr>
          <w:rFonts w:asciiTheme="majorHAnsi" w:eastAsia="Times New Roman" w:hAnsiTheme="majorHAnsi" w:cstheme="majorHAnsi"/>
        </w:rPr>
        <w:t xml:space="preserve">the headteacher or </w:t>
      </w:r>
      <w:r>
        <w:rPr>
          <w:rFonts w:asciiTheme="majorHAnsi" w:eastAsia="Times New Roman" w:hAnsiTheme="majorHAnsi" w:cstheme="majorHAnsi"/>
        </w:rPr>
        <w:t xml:space="preserve">Strategic Executive Lead  </w:t>
      </w:r>
      <w:r w:rsidRPr="00D30904">
        <w:rPr>
          <w:rFonts w:asciiTheme="majorHAnsi" w:eastAsia="Times New Roman" w:hAnsiTheme="majorHAnsi" w:cstheme="majorHAnsi"/>
        </w:rPr>
        <w:t xml:space="preserve"> </w:t>
      </w:r>
      <w:r w:rsidRPr="00CB5013">
        <w:rPr>
          <w:rFonts w:asciiTheme="majorHAnsi" w:eastAsia="Times New Roman" w:hAnsiTheme="majorHAnsi" w:cstheme="majorHAnsi"/>
        </w:rPr>
        <w:t>where the headteacher is the subject of the allegation) – the ‘</w:t>
      </w:r>
      <w:proofErr w:type="gramStart"/>
      <w:r>
        <w:rPr>
          <w:rFonts w:asciiTheme="majorHAnsi" w:eastAsia="Times New Roman" w:hAnsiTheme="majorHAnsi" w:cstheme="majorHAnsi"/>
        </w:rPr>
        <w:t xml:space="preserve">Investigation </w:t>
      </w:r>
      <w:r w:rsidRPr="00CB5013">
        <w:rPr>
          <w:rFonts w:asciiTheme="majorHAnsi" w:eastAsia="Times New Roman" w:hAnsiTheme="majorHAnsi" w:cstheme="majorHAnsi"/>
        </w:rPr>
        <w:t xml:space="preserve"> manager</w:t>
      </w:r>
      <w:proofErr w:type="gramEnd"/>
      <w:r w:rsidRPr="00CB5013">
        <w:rPr>
          <w:rFonts w:asciiTheme="majorHAnsi" w:eastAsia="Times New Roman" w:hAnsiTheme="majorHAnsi" w:cstheme="majorHAnsi"/>
        </w:rPr>
        <w:t>’ – will take the following steps:</w:t>
      </w:r>
    </w:p>
    <w:p w14:paraId="3E12C83B" w14:textId="77777777" w:rsidR="00AD76DC" w:rsidRPr="00CB5013" w:rsidRDefault="00AD76DC" w:rsidP="00AD76DC">
      <w:pPr>
        <w:spacing w:after="0" w:line="240" w:lineRule="auto"/>
        <w:jc w:val="both"/>
        <w:rPr>
          <w:rFonts w:asciiTheme="majorHAnsi" w:eastAsia="Times New Roman" w:hAnsiTheme="majorHAnsi" w:cstheme="majorHAnsi"/>
        </w:rPr>
      </w:pPr>
    </w:p>
    <w:p w14:paraId="7198445D" w14:textId="77777777" w:rsidR="00AD76DC" w:rsidRPr="00CB5013" w:rsidRDefault="00AD76DC" w:rsidP="00AD76DC">
      <w:pPr>
        <w:pStyle w:val="ListParagraph"/>
        <w:widowControl w:val="0"/>
        <w:numPr>
          <w:ilvl w:val="0"/>
          <w:numId w:val="5"/>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 xml:space="preserve">Immediately discuss the allegation with the </w:t>
      </w:r>
      <w:r>
        <w:rPr>
          <w:rFonts w:asciiTheme="majorHAnsi" w:hAnsiTheme="majorHAnsi" w:cstheme="majorHAnsi"/>
          <w:lang w:val="en-US"/>
        </w:rPr>
        <w:t xml:space="preserve">Strategic Executive Lead and the </w:t>
      </w:r>
      <w:r w:rsidRPr="00CB5013">
        <w:rPr>
          <w:rFonts w:asciiTheme="majorHAnsi" w:hAnsiTheme="majorHAnsi" w:cstheme="majorHAnsi"/>
          <w:lang w:val="en-US"/>
        </w:rPr>
        <w:t xml:space="preserve">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w:t>
      </w:r>
      <w:r>
        <w:rPr>
          <w:rFonts w:asciiTheme="majorHAnsi" w:hAnsiTheme="majorHAnsi" w:cstheme="majorHAnsi"/>
          <w:lang w:val="en-US"/>
        </w:rPr>
        <w:t>investigation</w:t>
      </w:r>
      <w:r w:rsidRPr="00CB5013">
        <w:rPr>
          <w:rFonts w:asciiTheme="majorHAnsi" w:hAnsiTheme="majorHAnsi" w:cstheme="majorHAnsi"/>
          <w:lang w:val="en-US"/>
        </w:rPr>
        <w:t xml:space="preserve"> manager may, on occasion, consider it necessary to involve the police </w:t>
      </w:r>
      <w:r w:rsidRPr="00CB5013">
        <w:rPr>
          <w:rFonts w:asciiTheme="majorHAnsi" w:hAnsiTheme="majorHAnsi" w:cstheme="majorHAnsi"/>
          <w:i/>
          <w:lang w:val="en-US"/>
        </w:rPr>
        <w:t>before</w:t>
      </w:r>
      <w:r w:rsidRPr="00CB5013">
        <w:rPr>
          <w:rFonts w:asciiTheme="majorHAnsi" w:hAnsiTheme="majorHAnsi" w:cstheme="majorHAnsi"/>
          <w:lang w:val="en-US"/>
        </w:rPr>
        <w:t xml:space="preserve"> consulting the designated officer – for example, if the accused individual is deemed to be an immediate risk to children or there is evidence of a possible criminal offence. In such cases, the </w:t>
      </w:r>
      <w:r>
        <w:rPr>
          <w:rFonts w:asciiTheme="majorHAnsi" w:hAnsiTheme="majorHAnsi" w:cstheme="majorHAnsi"/>
          <w:lang w:val="en-US"/>
        </w:rPr>
        <w:t xml:space="preserve">Investigation </w:t>
      </w:r>
      <w:r w:rsidRPr="00CB5013">
        <w:rPr>
          <w:rFonts w:asciiTheme="majorHAnsi" w:hAnsiTheme="majorHAnsi" w:cstheme="majorHAnsi"/>
          <w:lang w:val="en-US"/>
        </w:rPr>
        <w:t>manager will notify the designated officer as soon as practicably possible after contacting the police).</w:t>
      </w:r>
    </w:p>
    <w:p w14:paraId="7983A82E" w14:textId="77777777" w:rsidR="00AD76DC" w:rsidRPr="00CB5013" w:rsidRDefault="00AD76DC" w:rsidP="00AD76DC">
      <w:pPr>
        <w:pStyle w:val="ListParagraph"/>
        <w:widowControl w:val="0"/>
        <w:numPr>
          <w:ilvl w:val="0"/>
          <w:numId w:val="5"/>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 xml:space="preserve">Inform the accused individual of the concerns or allegations and likely course of action as soon as possible after speaking to the </w:t>
      </w:r>
      <w:r>
        <w:rPr>
          <w:rFonts w:asciiTheme="majorHAnsi" w:hAnsiTheme="majorHAnsi" w:cstheme="majorHAnsi"/>
          <w:lang w:val="en-US"/>
        </w:rPr>
        <w:t xml:space="preserve">Strategic Executive Lead and </w:t>
      </w:r>
      <w:r w:rsidRPr="00CB5013">
        <w:rPr>
          <w:rFonts w:asciiTheme="majorHAnsi" w:hAnsiTheme="majorHAnsi" w:cstheme="majorHAnsi"/>
          <w:lang w:val="en-US"/>
        </w:rPr>
        <w:t>designated officer (and the police or children’s social care services, where necessary). Where the police and/or children’s social care services are involved, the case manager will only share such information with the individual as has been agreed with those agencies.</w:t>
      </w:r>
    </w:p>
    <w:p w14:paraId="4AD7EB6A" w14:textId="77777777" w:rsidR="00AD76DC" w:rsidRPr="00CB5013" w:rsidRDefault="00AD76DC" w:rsidP="00AD76DC">
      <w:pPr>
        <w:pStyle w:val="ListParagraph"/>
        <w:widowControl w:val="0"/>
        <w:numPr>
          <w:ilvl w:val="0"/>
          <w:numId w:val="5"/>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 xml:space="preserve">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w:t>
      </w:r>
      <w:r>
        <w:rPr>
          <w:rFonts w:asciiTheme="majorHAnsi" w:hAnsiTheme="majorHAnsi" w:cstheme="majorHAnsi"/>
          <w:lang w:val="en-US"/>
        </w:rPr>
        <w:t xml:space="preserve">Strategic Executive Lead, Trust HR Director, </w:t>
      </w:r>
      <w:r w:rsidRPr="00CB5013">
        <w:rPr>
          <w:rFonts w:asciiTheme="majorHAnsi" w:hAnsiTheme="majorHAnsi" w:cstheme="majorHAnsi"/>
          <w:lang w:val="en-US"/>
        </w:rPr>
        <w:t>designated officer, police and/or children’s social care services, as appropriate.</w:t>
      </w:r>
    </w:p>
    <w:p w14:paraId="586F2157" w14:textId="77777777" w:rsidR="00AD76DC" w:rsidRPr="00CB5013" w:rsidRDefault="00AD76DC" w:rsidP="00AD76DC">
      <w:pPr>
        <w:pStyle w:val="ListParagraph"/>
        <w:widowControl w:val="0"/>
        <w:numPr>
          <w:ilvl w:val="0"/>
          <w:numId w:val="5"/>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b/>
          <w:lang w:val="en-US"/>
        </w:rPr>
        <w:t>If immediate suspension is considered necessary</w:t>
      </w:r>
      <w:r w:rsidRPr="00CB5013">
        <w:rPr>
          <w:rFonts w:asciiTheme="majorHAnsi" w:hAnsiTheme="majorHAnsi" w:cstheme="majorHAnsi"/>
          <w:lang w:val="en-US"/>
        </w:rPr>
        <w:t xml:space="preserve">,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w:t>
      </w:r>
      <w:proofErr w:type="gramStart"/>
      <w:r w:rsidRPr="00CB5013">
        <w:rPr>
          <w:rFonts w:asciiTheme="majorHAnsi" w:hAnsiTheme="majorHAnsi" w:cstheme="majorHAnsi"/>
          <w:lang w:val="en-US"/>
        </w:rPr>
        <w:t>contact</w:t>
      </w:r>
      <w:proofErr w:type="gramEnd"/>
      <w:r w:rsidRPr="00CB5013">
        <w:rPr>
          <w:rFonts w:asciiTheme="majorHAnsi" w:hAnsiTheme="majorHAnsi" w:cstheme="majorHAnsi"/>
          <w:lang w:val="en-US"/>
        </w:rPr>
        <w:t xml:space="preserve"> at the school and their contact details.</w:t>
      </w:r>
    </w:p>
    <w:p w14:paraId="3A5EECA9" w14:textId="77777777" w:rsidR="00AD76DC" w:rsidRPr="00CB5013" w:rsidRDefault="00AD76DC" w:rsidP="00AD76DC">
      <w:pPr>
        <w:pStyle w:val="ListParagraph"/>
        <w:widowControl w:val="0"/>
        <w:numPr>
          <w:ilvl w:val="0"/>
          <w:numId w:val="5"/>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b/>
          <w:lang w:val="en-US"/>
        </w:rPr>
        <w:t xml:space="preserve">If it is decided that no further action is to be taken </w:t>
      </w:r>
      <w:r w:rsidRPr="00CB5013">
        <w:rPr>
          <w:rFonts w:asciiTheme="majorHAnsi" w:hAnsiTheme="majorHAnsi" w:cstheme="majorHAnsi"/>
          <w:lang w:val="en-US"/>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66A9D201" w14:textId="77777777" w:rsidR="00AD76DC" w:rsidRPr="00CB5013" w:rsidRDefault="00AD76DC" w:rsidP="00AD76DC">
      <w:pPr>
        <w:pStyle w:val="ListParagraph"/>
        <w:widowControl w:val="0"/>
        <w:numPr>
          <w:ilvl w:val="0"/>
          <w:numId w:val="5"/>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b/>
          <w:lang w:val="en-US"/>
        </w:rPr>
        <w:t>If it is decided that further action is needed</w:t>
      </w:r>
      <w:r w:rsidRPr="00CB5013">
        <w:rPr>
          <w:rFonts w:asciiTheme="majorHAnsi" w:hAnsiTheme="majorHAnsi" w:cstheme="majorHAnsi"/>
          <w:lang w:val="en-US"/>
        </w:rPr>
        <w:t>, take steps as agreed with the designated officer to initiate the appropriate action in school and/or liaise with the police and/or Children’s Social Care services as appropriate.</w:t>
      </w:r>
    </w:p>
    <w:p w14:paraId="1BEA5C90" w14:textId="77777777" w:rsidR="00AD76DC" w:rsidRPr="00CB5013" w:rsidRDefault="00AD76DC" w:rsidP="00AD76DC">
      <w:pPr>
        <w:pStyle w:val="ListParagraph"/>
        <w:widowControl w:val="0"/>
        <w:numPr>
          <w:ilvl w:val="0"/>
          <w:numId w:val="5"/>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 xml:space="preserve">Provide effective support for the individual facing the allegation or concern, including appointing a named representative to keep them informed of the progress of the case and considering what other support is appropriate. </w:t>
      </w:r>
    </w:p>
    <w:p w14:paraId="08EDBEE2" w14:textId="77777777" w:rsidR="00AD76DC" w:rsidRPr="00CB5013" w:rsidRDefault="00AD76DC" w:rsidP="00AD76DC">
      <w:pPr>
        <w:pStyle w:val="ListParagraph"/>
        <w:widowControl w:val="0"/>
        <w:numPr>
          <w:ilvl w:val="0"/>
          <w:numId w:val="5"/>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 xml:space="preserve">Inform the parents or carers of the child/children involved about the allegation as soon as possible if they do not already know (following agreement with children’s social care services and/or the police, if applicable). The </w:t>
      </w:r>
      <w:r>
        <w:rPr>
          <w:rFonts w:asciiTheme="majorHAnsi" w:hAnsiTheme="majorHAnsi" w:cstheme="majorHAnsi"/>
          <w:lang w:val="en-US"/>
        </w:rPr>
        <w:t>Investigation</w:t>
      </w:r>
      <w:r w:rsidRPr="00CB5013">
        <w:rPr>
          <w:rFonts w:asciiTheme="majorHAnsi" w:hAnsiTheme="majorHAnsi" w:cstheme="majorHAnsi"/>
          <w:lang w:val="en-US"/>
        </w:rPr>
        <w:t xml:space="preserv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23C08AEB" w14:textId="77777777" w:rsidR="00AD76DC" w:rsidRPr="00CB5013" w:rsidRDefault="00AD76DC" w:rsidP="00AD76DC">
      <w:pPr>
        <w:pStyle w:val="ListParagraph"/>
        <w:widowControl w:val="0"/>
        <w:numPr>
          <w:ilvl w:val="0"/>
          <w:numId w:val="5"/>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 xml:space="preserve">Keep the parents or carers of the child/children involved informed of the progress of the case and the outcome, where there is not a criminal prosecution, including the outcome of any disciplinary </w:t>
      </w:r>
      <w:r w:rsidRPr="00CB5013">
        <w:rPr>
          <w:rFonts w:asciiTheme="majorHAnsi" w:hAnsiTheme="majorHAnsi" w:cstheme="majorHAnsi"/>
          <w:lang w:val="en-US"/>
        </w:rPr>
        <w:lastRenderedPageBreak/>
        <w:t>process (in confidence)</w:t>
      </w:r>
      <w:r>
        <w:rPr>
          <w:rFonts w:asciiTheme="majorHAnsi" w:hAnsiTheme="majorHAnsi" w:cstheme="majorHAnsi"/>
          <w:lang w:val="en-US"/>
        </w:rPr>
        <w:t>.</w:t>
      </w:r>
    </w:p>
    <w:p w14:paraId="2C9E104C" w14:textId="77777777" w:rsidR="00AD76DC" w:rsidRPr="00E12587" w:rsidRDefault="00AD76DC" w:rsidP="00AD76DC">
      <w:pPr>
        <w:pStyle w:val="ListParagraph"/>
        <w:widowControl w:val="0"/>
        <w:numPr>
          <w:ilvl w:val="0"/>
          <w:numId w:val="5"/>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Make a referral to the DBS where it is thought that the individual facing the allegation or concern has engaged in conduct that harmed or is likely to harm a child, or if the individual otherwise poses a risk of harm to a child</w:t>
      </w:r>
      <w:r>
        <w:rPr>
          <w:rFonts w:asciiTheme="majorHAnsi" w:hAnsiTheme="majorHAnsi" w:cstheme="majorHAnsi"/>
          <w:lang w:val="en-US"/>
        </w:rPr>
        <w:t>.</w:t>
      </w:r>
    </w:p>
    <w:p w14:paraId="46E3EC8E" w14:textId="77777777" w:rsidR="00AD76DC" w:rsidRPr="00E12587" w:rsidRDefault="00AD76DC" w:rsidP="00AD76DC">
      <w:pPr>
        <w:pStyle w:val="ListParagraph"/>
        <w:widowControl w:val="0"/>
        <w:numPr>
          <w:ilvl w:val="0"/>
          <w:numId w:val="4"/>
        </w:numPr>
        <w:autoSpaceDE w:val="0"/>
        <w:autoSpaceDN w:val="0"/>
        <w:adjustRightInd w:val="0"/>
        <w:spacing w:after="0" w:line="240" w:lineRule="auto"/>
        <w:contextualSpacing w:val="0"/>
        <w:jc w:val="both"/>
        <w:rPr>
          <w:rFonts w:asciiTheme="majorHAnsi" w:hAnsiTheme="majorHAnsi" w:cstheme="majorHAnsi"/>
          <w:lang w:val="en-US"/>
        </w:rPr>
      </w:pPr>
      <w:r>
        <w:rPr>
          <w:rFonts w:asciiTheme="majorHAnsi" w:hAnsiTheme="majorHAnsi" w:cstheme="majorHAnsi"/>
          <w:lang w:val="en-US"/>
        </w:rPr>
        <w:t>Early years providers</w:t>
      </w:r>
      <w:r w:rsidRPr="00E12587">
        <w:rPr>
          <w:rFonts w:asciiTheme="majorHAnsi" w:hAnsiTheme="majorHAnsi" w:cstheme="majorHAnsi"/>
          <w:lang w:val="en-US"/>
        </w:rPr>
        <w:t xml:space="preserv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30F6DF39" w14:textId="77777777" w:rsidR="00AD76DC" w:rsidRPr="00CB5013" w:rsidRDefault="00AD76DC" w:rsidP="00AD76DC">
      <w:pPr>
        <w:pStyle w:val="ListParagraph"/>
        <w:widowControl w:val="0"/>
        <w:numPr>
          <w:ilvl w:val="0"/>
          <w:numId w:val="4"/>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If the school is made aware that the Secretary of State has made an interim prohibition order in respect of an individual, we will immediately suspend that individual from teaching, pending the findings of the investigation by the Teaching Regulation Agency.</w:t>
      </w:r>
    </w:p>
    <w:p w14:paraId="09DE6D2B" w14:textId="77777777" w:rsidR="00AD76DC" w:rsidRPr="00CB5013" w:rsidRDefault="00AD76DC" w:rsidP="00AD76DC">
      <w:pPr>
        <w:pStyle w:val="ListParagraph"/>
        <w:widowControl w:val="0"/>
        <w:numPr>
          <w:ilvl w:val="0"/>
          <w:numId w:val="4"/>
        </w:numPr>
        <w:autoSpaceDE w:val="0"/>
        <w:autoSpaceDN w:val="0"/>
        <w:adjustRightInd w:val="0"/>
        <w:spacing w:after="0" w:line="240" w:lineRule="auto"/>
        <w:contextualSpacing w:val="0"/>
        <w:jc w:val="both"/>
        <w:rPr>
          <w:rFonts w:asciiTheme="majorHAnsi" w:hAnsiTheme="majorHAnsi" w:cstheme="majorHAnsi"/>
          <w:lang w:val="en-US"/>
        </w:rPr>
      </w:pPr>
      <w:r w:rsidRPr="00CB5013">
        <w:rPr>
          <w:rFonts w:asciiTheme="majorHAnsi" w:hAnsiTheme="majorHAnsi" w:cstheme="majorHAnsi"/>
          <w:lang w:val="en-US"/>
        </w:rPr>
        <w:t xml:space="preserve">Where the police are involved, wherever possible </w:t>
      </w:r>
      <w:r w:rsidRPr="00D30904">
        <w:rPr>
          <w:rFonts w:asciiTheme="majorHAnsi" w:hAnsiTheme="majorHAnsi" w:cstheme="majorHAnsi"/>
          <w:lang w:val="en-US"/>
        </w:rPr>
        <w:t>the trust</w:t>
      </w:r>
      <w:r w:rsidRPr="00D30904">
        <w:rPr>
          <w:rFonts w:asciiTheme="majorHAnsi" w:hAnsiTheme="majorHAnsi" w:cstheme="majorHAnsi"/>
          <w:b/>
          <w:bCs/>
          <w:lang w:val="en-US"/>
        </w:rPr>
        <w:t xml:space="preserve"> </w:t>
      </w:r>
      <w:r w:rsidRPr="00CB5013">
        <w:rPr>
          <w:rFonts w:asciiTheme="majorHAnsi" w:hAnsiTheme="majorHAnsi" w:cstheme="majorHAnsi"/>
          <w:lang w:val="en-US"/>
        </w:rPr>
        <w:t xml:space="preserve">will ask the police at the start of the investigation to obtain consent from the individuals involved to share their statements and evidence for use in the school’s </w:t>
      </w:r>
      <w:proofErr w:type="gramStart"/>
      <w:r w:rsidRPr="00CB5013">
        <w:rPr>
          <w:rFonts w:asciiTheme="majorHAnsi" w:hAnsiTheme="majorHAnsi" w:cstheme="majorHAnsi"/>
          <w:lang w:val="en-US"/>
        </w:rPr>
        <w:t>disciplinary process</w:t>
      </w:r>
      <w:proofErr w:type="gramEnd"/>
      <w:r w:rsidRPr="00CB5013">
        <w:rPr>
          <w:rFonts w:asciiTheme="majorHAnsi" w:hAnsiTheme="majorHAnsi" w:cstheme="majorHAnsi"/>
          <w:lang w:val="en-US"/>
        </w:rPr>
        <w:t>, should this be required at a later point.</w:t>
      </w:r>
    </w:p>
    <w:p w14:paraId="350ECDD5" w14:textId="77777777" w:rsidR="00AD76DC" w:rsidRPr="00CB5013" w:rsidRDefault="00AD76DC" w:rsidP="00AD76DC">
      <w:pPr>
        <w:spacing w:after="0" w:line="240" w:lineRule="auto"/>
        <w:jc w:val="both"/>
        <w:rPr>
          <w:rFonts w:asciiTheme="majorHAnsi" w:eastAsia="Times New Roman" w:hAnsiTheme="majorHAnsi" w:cstheme="majorHAnsi"/>
          <w:b/>
        </w:rPr>
      </w:pPr>
    </w:p>
    <w:p w14:paraId="13FB3B99" w14:textId="77777777" w:rsidR="00AD76DC" w:rsidRPr="00CB5013" w:rsidRDefault="00AD76DC" w:rsidP="00AD76DC">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 xml:space="preserve">Additional </w:t>
      </w:r>
      <w:r w:rsidRPr="00A453F2">
        <w:rPr>
          <w:rFonts w:asciiTheme="majorHAnsi" w:eastAsia="Times New Roman" w:hAnsiTheme="majorHAnsi" w:cstheme="majorHAnsi"/>
          <w:b/>
        </w:rPr>
        <w:t>considerations for supply staff and all contracted staff</w:t>
      </w:r>
    </w:p>
    <w:p w14:paraId="282A208B" w14:textId="77777777" w:rsidR="00AD76DC" w:rsidRPr="00CB5013" w:rsidRDefault="00AD76DC" w:rsidP="00AD76DC">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If there are concerns or an allegation is made against someone not directly employed by the school, such as supply staff provided by an agency, we will take the actions below in addition to our standard procedures. </w:t>
      </w:r>
    </w:p>
    <w:p w14:paraId="732F44AB" w14:textId="77777777" w:rsidR="00AD76DC" w:rsidRPr="00CB5013" w:rsidRDefault="00AD76DC" w:rsidP="00AD76DC">
      <w:pPr>
        <w:spacing w:after="0" w:line="240" w:lineRule="auto"/>
        <w:jc w:val="both"/>
        <w:rPr>
          <w:rFonts w:asciiTheme="majorHAnsi" w:eastAsia="Times New Roman" w:hAnsiTheme="majorHAnsi" w:cstheme="majorHAnsi"/>
          <w:lang w:val="en-US"/>
        </w:rPr>
      </w:pPr>
    </w:p>
    <w:p w14:paraId="776A3B98" w14:textId="77777777" w:rsidR="00AD76DC" w:rsidRPr="00CB5013" w:rsidRDefault="00AD76DC" w:rsidP="00AD76DC">
      <w:pPr>
        <w:spacing w:after="0" w:line="240" w:lineRule="auto"/>
        <w:jc w:val="both"/>
        <w:rPr>
          <w:rFonts w:asciiTheme="majorHAnsi" w:eastAsia="Times New Roman" w:hAnsiTheme="majorHAnsi" w:cstheme="majorHAnsi"/>
          <w:lang w:val="en-US"/>
        </w:rPr>
      </w:pPr>
      <w:r w:rsidRPr="00CB5013">
        <w:rPr>
          <w:rFonts w:asciiTheme="majorHAnsi" w:hAnsiTheme="majorHAnsi" w:cstheme="majorHAnsi"/>
        </w:rPr>
        <w:t xml:space="preserve">We will never cease to use a supply teacher for safeguarding reasons without first finding out the facts and liaising with the Local Authority Designated Officer to reach a suitable outcome. </w:t>
      </w:r>
      <w:r w:rsidRPr="00CB5013">
        <w:rPr>
          <w:rFonts w:asciiTheme="majorHAnsi" w:eastAsia="Times New Roman" w:hAnsiTheme="majorHAnsi" w:cstheme="majorHAnsi"/>
          <w:lang w:val="en-US"/>
        </w:rPr>
        <w:t>The governing board will discuss with the agency whether it is appropriate to suspend the supply teacher, or redeploy them to another part of the school, while the school carries out the investigation</w:t>
      </w:r>
    </w:p>
    <w:p w14:paraId="417D3094" w14:textId="77777777" w:rsidR="00AD76DC" w:rsidRPr="00CB5013" w:rsidRDefault="00AD76DC" w:rsidP="00AD76DC">
      <w:pPr>
        <w:spacing w:after="0" w:line="240" w:lineRule="auto"/>
        <w:jc w:val="both"/>
        <w:rPr>
          <w:rFonts w:asciiTheme="majorHAnsi" w:eastAsia="Times New Roman" w:hAnsiTheme="majorHAnsi" w:cstheme="majorHAnsi"/>
          <w:lang w:val="en-US"/>
        </w:rPr>
      </w:pPr>
    </w:p>
    <w:p w14:paraId="7ABD6911" w14:textId="77777777" w:rsidR="00AD76DC" w:rsidRPr="00CB5013" w:rsidRDefault="00AD76DC" w:rsidP="00AD76DC">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We will involve the agency fully, but the school will take the lead in collecting the necessary information and providing it to the local authority designated officer as required.</w:t>
      </w:r>
    </w:p>
    <w:p w14:paraId="4F74A012" w14:textId="77777777" w:rsidR="00AD76DC" w:rsidRPr="00CB5013" w:rsidRDefault="00AD76DC" w:rsidP="00AD76DC">
      <w:pPr>
        <w:spacing w:after="0" w:line="240" w:lineRule="auto"/>
        <w:jc w:val="both"/>
        <w:rPr>
          <w:rFonts w:asciiTheme="majorHAnsi" w:eastAsia="Times New Roman" w:hAnsiTheme="majorHAnsi" w:cstheme="majorHAnsi"/>
        </w:rPr>
      </w:pPr>
    </w:p>
    <w:p w14:paraId="482DA5C9" w14:textId="77777777" w:rsidR="00AD76DC" w:rsidRPr="00CB5013" w:rsidRDefault="00AD76DC" w:rsidP="00AD76DC">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We will address issues such as information sharing, to ensure any previous concerns or allegations known to the agency are </w:t>
      </w:r>
      <w:proofErr w:type="gramStart"/>
      <w:r w:rsidRPr="00CB5013">
        <w:rPr>
          <w:rFonts w:asciiTheme="majorHAnsi" w:eastAsia="Times New Roman" w:hAnsiTheme="majorHAnsi" w:cstheme="majorHAnsi"/>
          <w:lang w:val="en-US"/>
        </w:rPr>
        <w:t>taken into account</w:t>
      </w:r>
      <w:proofErr w:type="gramEnd"/>
      <w:r w:rsidRPr="00CB5013">
        <w:rPr>
          <w:rFonts w:asciiTheme="majorHAnsi" w:eastAsia="Times New Roman" w:hAnsiTheme="majorHAnsi" w:cstheme="majorHAnsi"/>
          <w:lang w:val="en-US"/>
        </w:rPr>
        <w:t xml:space="preserve"> (we will do this, for example, as part of the allegations management meeting or by liaising directly with the agency where necessary).</w:t>
      </w:r>
    </w:p>
    <w:p w14:paraId="1A3DE24B" w14:textId="77777777" w:rsidR="00AD76DC" w:rsidRPr="00CB5013" w:rsidRDefault="00AD76DC" w:rsidP="00AD76DC">
      <w:pPr>
        <w:spacing w:after="0" w:line="240" w:lineRule="auto"/>
        <w:jc w:val="both"/>
        <w:rPr>
          <w:rFonts w:asciiTheme="majorHAnsi" w:eastAsia="Times New Roman" w:hAnsiTheme="majorHAnsi" w:cstheme="majorHAnsi"/>
          <w:lang w:val="en-US"/>
        </w:rPr>
      </w:pPr>
    </w:p>
    <w:p w14:paraId="531F1BA8" w14:textId="77777777" w:rsidR="00AD76DC" w:rsidRPr="00CB5013" w:rsidRDefault="00AD76DC" w:rsidP="00AD76DC">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When using an agency, we will inform them of our process for managing allegations, and keep them updated about our policies as necessary, and will invite the agency's HR manager or equivalent to meetings as appropriate.</w:t>
      </w:r>
    </w:p>
    <w:p w14:paraId="6B74CFA6" w14:textId="77777777" w:rsidR="00AD76DC" w:rsidRPr="00CB5013" w:rsidRDefault="00AD76DC" w:rsidP="00AD76DC">
      <w:pPr>
        <w:spacing w:after="0" w:line="240" w:lineRule="auto"/>
        <w:jc w:val="both"/>
        <w:rPr>
          <w:rFonts w:asciiTheme="majorHAnsi" w:eastAsia="Times New Roman" w:hAnsiTheme="majorHAnsi" w:cstheme="majorHAnsi"/>
          <w:b/>
        </w:rPr>
      </w:pPr>
    </w:p>
    <w:p w14:paraId="7B4F086A" w14:textId="77777777" w:rsidR="00AD76DC" w:rsidRPr="00CB5013" w:rsidRDefault="00AD76DC" w:rsidP="00AD76DC">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Timescales</w:t>
      </w:r>
    </w:p>
    <w:p w14:paraId="2202C71E" w14:textId="77777777" w:rsidR="00AD76DC" w:rsidRPr="00D30904" w:rsidRDefault="00AD76DC" w:rsidP="00AD76DC">
      <w:pPr>
        <w:pStyle w:val="ListParagraph"/>
        <w:widowControl w:val="0"/>
        <w:numPr>
          <w:ilvl w:val="0"/>
          <w:numId w:val="6"/>
        </w:numPr>
        <w:autoSpaceDE w:val="0"/>
        <w:autoSpaceDN w:val="0"/>
        <w:adjustRightInd w:val="0"/>
        <w:spacing w:after="0" w:line="240" w:lineRule="auto"/>
        <w:contextualSpacing w:val="0"/>
        <w:jc w:val="both"/>
        <w:rPr>
          <w:rFonts w:asciiTheme="majorHAnsi" w:hAnsiTheme="majorHAnsi" w:cstheme="majorHAnsi"/>
          <w:lang w:val="en-US"/>
        </w:rPr>
      </w:pPr>
      <w:r w:rsidRPr="00D30904">
        <w:rPr>
          <w:rFonts w:asciiTheme="majorHAnsi" w:hAnsiTheme="majorHAnsi" w:cstheme="majorHAnsi"/>
          <w:lang w:val="en-US"/>
        </w:rPr>
        <w:t xml:space="preserve">Any </w:t>
      </w:r>
      <w:proofErr w:type="gramStart"/>
      <w:r w:rsidRPr="00D30904">
        <w:rPr>
          <w:rFonts w:asciiTheme="majorHAnsi" w:hAnsiTheme="majorHAnsi" w:cstheme="majorHAnsi"/>
          <w:lang w:val="en-US"/>
        </w:rPr>
        <w:t>cases</w:t>
      </w:r>
      <w:proofErr w:type="gramEnd"/>
      <w:r w:rsidRPr="00D30904">
        <w:rPr>
          <w:rFonts w:asciiTheme="majorHAnsi" w:hAnsiTheme="majorHAnsi" w:cstheme="majorHAnsi"/>
          <w:lang w:val="en-US"/>
        </w:rPr>
        <w:t xml:space="preserve"> where it is clear immediately that the allegation is unsubstantiated or malicious will be resolved within 1 week.</w:t>
      </w:r>
    </w:p>
    <w:p w14:paraId="5F9D8012" w14:textId="77777777" w:rsidR="00AD76DC" w:rsidRPr="00D30904" w:rsidRDefault="00AD76DC" w:rsidP="00AD76DC">
      <w:pPr>
        <w:pStyle w:val="ListParagraph"/>
        <w:widowControl w:val="0"/>
        <w:numPr>
          <w:ilvl w:val="0"/>
          <w:numId w:val="6"/>
        </w:numPr>
        <w:autoSpaceDE w:val="0"/>
        <w:autoSpaceDN w:val="0"/>
        <w:adjustRightInd w:val="0"/>
        <w:spacing w:after="0" w:line="240" w:lineRule="auto"/>
        <w:contextualSpacing w:val="0"/>
        <w:jc w:val="both"/>
        <w:rPr>
          <w:rFonts w:asciiTheme="majorHAnsi" w:hAnsiTheme="majorHAnsi" w:cstheme="majorHAnsi"/>
          <w:lang w:val="en-US"/>
        </w:rPr>
      </w:pPr>
      <w:r w:rsidRPr="00D30904">
        <w:rPr>
          <w:rFonts w:asciiTheme="majorHAnsi" w:hAnsiTheme="majorHAnsi" w:cstheme="majorHAnsi"/>
          <w:lang w:val="en-US"/>
        </w:rPr>
        <w:t xml:space="preserve">If the nature of an allegation does not require formal disciplinary action, we will institute appropriate action within 3 working days. </w:t>
      </w:r>
    </w:p>
    <w:p w14:paraId="384718E4" w14:textId="77777777" w:rsidR="00AD76DC" w:rsidRPr="00D30904" w:rsidRDefault="00AD76DC" w:rsidP="00AD76DC">
      <w:pPr>
        <w:pStyle w:val="ListParagraph"/>
        <w:widowControl w:val="0"/>
        <w:numPr>
          <w:ilvl w:val="0"/>
          <w:numId w:val="6"/>
        </w:numPr>
        <w:autoSpaceDE w:val="0"/>
        <w:autoSpaceDN w:val="0"/>
        <w:adjustRightInd w:val="0"/>
        <w:spacing w:after="0" w:line="240" w:lineRule="auto"/>
        <w:contextualSpacing w:val="0"/>
        <w:jc w:val="both"/>
        <w:rPr>
          <w:rFonts w:asciiTheme="majorHAnsi" w:hAnsiTheme="majorHAnsi" w:cstheme="majorHAnsi"/>
          <w:lang w:val="en-US"/>
        </w:rPr>
      </w:pPr>
      <w:r w:rsidRPr="00D30904">
        <w:rPr>
          <w:rFonts w:asciiTheme="majorHAnsi" w:hAnsiTheme="majorHAnsi" w:cstheme="majorHAnsi"/>
          <w:lang w:val="en-US"/>
        </w:rPr>
        <w:t>If a disciplinary hearing is required and can be held without further investigation, we will hold this within 15 working days.</w:t>
      </w:r>
    </w:p>
    <w:p w14:paraId="1A92C151" w14:textId="77777777" w:rsidR="00AD76DC" w:rsidRPr="00CB5013" w:rsidRDefault="00AD76DC" w:rsidP="00AD76DC">
      <w:pPr>
        <w:spacing w:after="0" w:line="240" w:lineRule="auto"/>
        <w:ind w:left="644"/>
        <w:jc w:val="both"/>
        <w:rPr>
          <w:rFonts w:asciiTheme="majorHAnsi" w:eastAsia="Times New Roman" w:hAnsiTheme="majorHAnsi" w:cstheme="majorHAnsi"/>
          <w:lang w:val="en-US"/>
        </w:rPr>
      </w:pPr>
    </w:p>
    <w:p w14:paraId="0B0EF5C7" w14:textId="77777777" w:rsidR="00AD76DC" w:rsidRPr="00CB5013" w:rsidRDefault="00AD76DC" w:rsidP="00AD76DC">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Specific actions</w:t>
      </w:r>
    </w:p>
    <w:p w14:paraId="57F7935B" w14:textId="77777777" w:rsidR="00AD76DC" w:rsidRPr="00CB5013" w:rsidRDefault="00AD76DC" w:rsidP="00AD76DC">
      <w:pPr>
        <w:spacing w:after="0" w:line="240" w:lineRule="auto"/>
        <w:jc w:val="both"/>
        <w:rPr>
          <w:rFonts w:asciiTheme="majorHAnsi" w:eastAsia="Times New Roman" w:hAnsiTheme="majorHAnsi" w:cstheme="majorHAnsi"/>
          <w:b/>
          <w:lang w:val="en-US"/>
        </w:rPr>
      </w:pPr>
    </w:p>
    <w:p w14:paraId="4FDCEF83" w14:textId="77777777" w:rsidR="00AD76DC" w:rsidRPr="00CB5013" w:rsidRDefault="00AD76DC" w:rsidP="00AD76DC">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Action following a criminal investigation or prosecution</w:t>
      </w:r>
    </w:p>
    <w:p w14:paraId="69DD4C2E" w14:textId="77777777" w:rsidR="00AD76DC" w:rsidRPr="00CB5013" w:rsidRDefault="00AD76DC" w:rsidP="00AD76DC">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The </w:t>
      </w:r>
      <w:r>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will discuss with the </w:t>
      </w:r>
      <w:r>
        <w:rPr>
          <w:rFonts w:asciiTheme="majorHAnsi" w:eastAsia="Times New Roman" w:hAnsiTheme="majorHAnsi" w:cstheme="majorHAnsi"/>
          <w:lang w:val="en-US"/>
        </w:rPr>
        <w:t xml:space="preserve">Strategic Executive Lead and </w:t>
      </w:r>
      <w:r w:rsidRPr="00CB5013">
        <w:rPr>
          <w:rFonts w:asciiTheme="majorHAnsi" w:eastAsia="Times New Roman" w:hAnsiTheme="majorHAnsi" w:cstheme="majorHAnsi"/>
          <w:lang w:val="en-US"/>
        </w:rPr>
        <w:t xml:space="preserve">designated officer whether any further action, including disciplinary action, is appropriate and, if so, how to proceed, </w:t>
      </w:r>
      <w:proofErr w:type="gramStart"/>
      <w:r w:rsidRPr="00CB5013">
        <w:rPr>
          <w:rFonts w:asciiTheme="majorHAnsi" w:eastAsia="Times New Roman" w:hAnsiTheme="majorHAnsi" w:cstheme="majorHAnsi"/>
          <w:lang w:val="en-US"/>
        </w:rPr>
        <w:t>taking into account</w:t>
      </w:r>
      <w:proofErr w:type="gramEnd"/>
      <w:r w:rsidRPr="00CB5013">
        <w:rPr>
          <w:rFonts w:asciiTheme="majorHAnsi" w:eastAsia="Times New Roman" w:hAnsiTheme="majorHAnsi" w:cstheme="majorHAnsi"/>
          <w:lang w:val="en-US"/>
        </w:rPr>
        <w:t xml:space="preserve"> information provided by the police and/or children’s social care services.</w:t>
      </w:r>
    </w:p>
    <w:p w14:paraId="69C06783" w14:textId="77777777" w:rsidR="00AD76DC" w:rsidRPr="00CB5013" w:rsidRDefault="00AD76DC" w:rsidP="00AD76DC">
      <w:pPr>
        <w:spacing w:after="0" w:line="240" w:lineRule="auto"/>
        <w:jc w:val="both"/>
        <w:rPr>
          <w:rFonts w:asciiTheme="majorHAnsi" w:eastAsia="Times New Roman" w:hAnsiTheme="majorHAnsi" w:cstheme="majorHAnsi"/>
          <w:lang w:val="en-US"/>
        </w:rPr>
      </w:pPr>
    </w:p>
    <w:p w14:paraId="154FEE86" w14:textId="77777777" w:rsidR="00AD76DC" w:rsidRPr="00CB5013" w:rsidRDefault="00AD76DC" w:rsidP="00AD76DC">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Conclusion of a case where the allegation is substantiated</w:t>
      </w:r>
    </w:p>
    <w:p w14:paraId="367E4DAB" w14:textId="77777777" w:rsidR="00AD76DC" w:rsidRPr="00CB5013" w:rsidRDefault="00AD76DC" w:rsidP="00AD76DC">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If the allegation is substantiated and the individual is dismissed or the school ceases to use their services, or the individual resigns or otherwise ceases to provide their services, the </w:t>
      </w:r>
      <w:r>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and </w:t>
      </w:r>
      <w:r>
        <w:rPr>
          <w:rFonts w:asciiTheme="majorHAnsi" w:eastAsia="Times New Roman" w:hAnsiTheme="majorHAnsi" w:cstheme="majorHAnsi"/>
          <w:lang w:val="en-US"/>
        </w:rPr>
        <w:t xml:space="preserve">Trust HR Director </w:t>
      </w:r>
      <w:r w:rsidRPr="00CB5013">
        <w:rPr>
          <w:rFonts w:asciiTheme="majorHAnsi" w:eastAsia="Times New Roman" w:hAnsiTheme="majorHAnsi" w:cstheme="majorHAnsi"/>
          <w:lang w:val="en-US"/>
        </w:rPr>
        <w:t xml:space="preserve">r will discuss with the designated officer whether to make a referral to the DBS for consideration of whether inclusion on the barred lists is required. If they think that the individual has engaged in conduct that has harmed (or is likely to harm) a child, or if they think the person otherwise poses a risk of harm to a child, they must make a referral to the DBS. </w:t>
      </w:r>
    </w:p>
    <w:p w14:paraId="26765B6F" w14:textId="77777777" w:rsidR="00AD76DC" w:rsidRPr="00CB5013" w:rsidRDefault="00AD76DC" w:rsidP="00AD76DC">
      <w:pPr>
        <w:spacing w:after="0" w:line="240" w:lineRule="auto"/>
        <w:jc w:val="both"/>
        <w:rPr>
          <w:rFonts w:asciiTheme="majorHAnsi" w:eastAsia="Times New Roman" w:hAnsiTheme="majorHAnsi" w:cstheme="majorHAnsi"/>
          <w:lang w:val="en-US"/>
        </w:rPr>
      </w:pPr>
    </w:p>
    <w:p w14:paraId="259E81A6" w14:textId="77777777" w:rsidR="00AD76DC" w:rsidRPr="00CB5013" w:rsidRDefault="00AD76DC" w:rsidP="00AD76DC">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If the individual concerned is a member of teaching staff, the </w:t>
      </w:r>
      <w:r>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and </w:t>
      </w:r>
      <w:r>
        <w:rPr>
          <w:rFonts w:asciiTheme="majorHAnsi" w:eastAsia="Times New Roman" w:hAnsiTheme="majorHAnsi" w:cstheme="majorHAnsi"/>
          <w:lang w:val="en-US"/>
        </w:rPr>
        <w:t xml:space="preserve">the Trust HR </w:t>
      </w:r>
      <w:proofErr w:type="gramStart"/>
      <w:r>
        <w:rPr>
          <w:rFonts w:asciiTheme="majorHAnsi" w:eastAsia="Times New Roman" w:hAnsiTheme="majorHAnsi" w:cstheme="majorHAnsi"/>
          <w:lang w:val="en-US"/>
        </w:rPr>
        <w:t xml:space="preserve">Director </w:t>
      </w:r>
      <w:r w:rsidRPr="00CB5013">
        <w:rPr>
          <w:rFonts w:asciiTheme="majorHAnsi" w:eastAsia="Times New Roman" w:hAnsiTheme="majorHAnsi" w:cstheme="majorHAnsi"/>
          <w:lang w:val="en-US"/>
        </w:rPr>
        <w:t>r</w:t>
      </w:r>
      <w:proofErr w:type="gramEnd"/>
      <w:r w:rsidRPr="00CB5013">
        <w:rPr>
          <w:rFonts w:asciiTheme="majorHAnsi" w:eastAsia="Times New Roman" w:hAnsiTheme="majorHAnsi" w:cstheme="majorHAnsi"/>
          <w:lang w:val="en-US"/>
        </w:rPr>
        <w:t xml:space="preserve"> will discuss with the designated officer whether to refer the matter to the Teaching Regulation Agency to consider prohibiting the individual from teaching.</w:t>
      </w:r>
    </w:p>
    <w:p w14:paraId="4CE08C5B" w14:textId="77777777" w:rsidR="00AD76DC" w:rsidRPr="00CB5013" w:rsidRDefault="00AD76DC" w:rsidP="00AD76DC">
      <w:pPr>
        <w:spacing w:after="0" w:line="240" w:lineRule="auto"/>
        <w:jc w:val="both"/>
        <w:rPr>
          <w:rFonts w:asciiTheme="majorHAnsi" w:eastAsia="Times New Roman" w:hAnsiTheme="majorHAnsi" w:cstheme="majorHAnsi"/>
          <w:lang w:val="en-US"/>
        </w:rPr>
      </w:pPr>
    </w:p>
    <w:p w14:paraId="5D754ABC" w14:textId="77777777" w:rsidR="00AD76DC" w:rsidRPr="00CB5013" w:rsidRDefault="00AD76DC" w:rsidP="00AD76DC">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Individuals returning to work after suspension</w:t>
      </w:r>
    </w:p>
    <w:p w14:paraId="77C0F9AB" w14:textId="77777777" w:rsidR="00AD76DC" w:rsidRPr="00CB5013" w:rsidRDefault="00AD76DC" w:rsidP="00AD76DC">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If it is decided on the conclusion of a case that an individual who has been suspended can return to work, the </w:t>
      </w:r>
      <w:r>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will consider how best to facilitate this.</w:t>
      </w:r>
    </w:p>
    <w:p w14:paraId="4136FA20" w14:textId="77777777" w:rsidR="00AD76DC" w:rsidRPr="00CB5013" w:rsidRDefault="00AD76DC" w:rsidP="00AD76DC">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The </w:t>
      </w:r>
      <w:r>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will also consider how best to manage the individual’s contact with the child or children who made the allegation, if they are still attending the school.</w:t>
      </w:r>
    </w:p>
    <w:p w14:paraId="752671C4" w14:textId="77777777" w:rsidR="00AD76DC" w:rsidRPr="00CB5013" w:rsidRDefault="00AD76DC" w:rsidP="00AD76DC">
      <w:pPr>
        <w:spacing w:after="0" w:line="240" w:lineRule="auto"/>
        <w:jc w:val="both"/>
        <w:rPr>
          <w:rFonts w:asciiTheme="majorHAnsi" w:eastAsia="Times New Roman" w:hAnsiTheme="majorHAnsi" w:cstheme="majorHAnsi"/>
          <w:lang w:val="en-US"/>
        </w:rPr>
      </w:pPr>
    </w:p>
    <w:p w14:paraId="5EE76BBB" w14:textId="77777777" w:rsidR="00AD76DC" w:rsidRPr="00CB5013" w:rsidRDefault="00AD76DC" w:rsidP="00AD76DC">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Unsubstantiated or malicious allegations</w:t>
      </w:r>
    </w:p>
    <w:p w14:paraId="6F1CC4C4" w14:textId="77777777" w:rsidR="00AD76DC" w:rsidRPr="00CB5013" w:rsidRDefault="00AD76DC" w:rsidP="00AD76DC">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If an allegation is shown to be deliberately invented, or malicious, the headteacher, or other appropriate person in the case of an allegation against the headteacher, will consider whether any disciplinary action is appropriate against the pupil(s) who made it, or whether the police should be asked to consider whether action against those who made the allegation might be appropriate, even if they are not a pupil.</w:t>
      </w:r>
    </w:p>
    <w:p w14:paraId="3DB57942" w14:textId="77777777" w:rsidR="00AD76DC" w:rsidRPr="00CB5013" w:rsidRDefault="00AD76DC" w:rsidP="00AD76DC">
      <w:pPr>
        <w:spacing w:after="0" w:line="240" w:lineRule="auto"/>
        <w:jc w:val="both"/>
        <w:rPr>
          <w:rFonts w:asciiTheme="majorHAnsi" w:eastAsia="Times New Roman" w:hAnsiTheme="majorHAnsi" w:cstheme="majorHAnsi"/>
          <w:lang w:val="en-US"/>
        </w:rPr>
      </w:pPr>
    </w:p>
    <w:p w14:paraId="75F99BBC" w14:textId="77777777" w:rsidR="00AD76DC" w:rsidRPr="00CB5013" w:rsidRDefault="00AD76DC" w:rsidP="00AD76DC">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Confidentiality</w:t>
      </w:r>
      <w:r w:rsidRPr="00CB5013">
        <w:rPr>
          <w:rFonts w:asciiTheme="majorHAnsi" w:eastAsia="Times New Roman" w:hAnsiTheme="majorHAnsi" w:cstheme="majorHAnsi"/>
          <w:b/>
          <w:lang w:val="en-US"/>
        </w:rPr>
        <w:tab/>
      </w:r>
    </w:p>
    <w:p w14:paraId="03D8756F" w14:textId="77777777" w:rsidR="00AD76DC" w:rsidRDefault="00AD76DC" w:rsidP="00AD76DC">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The school will make every effort to maintain confidentiality and guard against unwanted publicity while an allegation is being investigated or considered.</w:t>
      </w:r>
    </w:p>
    <w:p w14:paraId="221DD9CD" w14:textId="77777777" w:rsidR="00AD76DC" w:rsidRPr="00CB5013" w:rsidRDefault="00AD76DC" w:rsidP="00AD76DC">
      <w:pPr>
        <w:spacing w:after="0" w:line="240" w:lineRule="auto"/>
        <w:jc w:val="both"/>
        <w:rPr>
          <w:rFonts w:asciiTheme="majorHAnsi" w:eastAsia="Times New Roman" w:hAnsiTheme="majorHAnsi" w:cstheme="majorHAnsi"/>
          <w:lang w:val="en-US"/>
        </w:rPr>
      </w:pPr>
    </w:p>
    <w:p w14:paraId="6E3942F8" w14:textId="77777777" w:rsidR="00AD76DC" w:rsidRDefault="00AD76DC" w:rsidP="00AD76DC">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The </w:t>
      </w:r>
      <w:r>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will take advice from the </w:t>
      </w:r>
      <w:r>
        <w:rPr>
          <w:rFonts w:asciiTheme="majorHAnsi" w:eastAsia="Times New Roman" w:hAnsiTheme="majorHAnsi" w:cstheme="majorHAnsi"/>
          <w:lang w:val="en-US"/>
        </w:rPr>
        <w:t xml:space="preserve">Strategic Executive Lead, Trust HR Director, </w:t>
      </w:r>
      <w:r w:rsidRPr="00CB5013">
        <w:rPr>
          <w:rFonts w:asciiTheme="majorHAnsi" w:eastAsia="Times New Roman" w:hAnsiTheme="majorHAnsi" w:cstheme="majorHAnsi"/>
          <w:lang w:val="en-US"/>
        </w:rPr>
        <w:t>local authority’s designated officer, police and children’s social care services, as appropriate, to agree:</w:t>
      </w:r>
    </w:p>
    <w:p w14:paraId="25CB1876" w14:textId="77777777" w:rsidR="00AD76DC" w:rsidRPr="00CB5013" w:rsidRDefault="00AD76DC" w:rsidP="00AD76DC">
      <w:pPr>
        <w:spacing w:after="0" w:line="240" w:lineRule="auto"/>
        <w:jc w:val="both"/>
        <w:rPr>
          <w:rFonts w:asciiTheme="majorHAnsi" w:eastAsia="Times New Roman" w:hAnsiTheme="majorHAnsi" w:cstheme="majorHAnsi"/>
          <w:lang w:val="en-US"/>
        </w:rPr>
      </w:pPr>
    </w:p>
    <w:p w14:paraId="7B761DC9" w14:textId="77777777" w:rsidR="00AD76DC" w:rsidRPr="00D30904" w:rsidRDefault="00AD76DC" w:rsidP="00AD76DC">
      <w:pPr>
        <w:pStyle w:val="ListParagraph"/>
        <w:widowControl w:val="0"/>
        <w:numPr>
          <w:ilvl w:val="0"/>
          <w:numId w:val="7"/>
        </w:numPr>
        <w:autoSpaceDE w:val="0"/>
        <w:autoSpaceDN w:val="0"/>
        <w:adjustRightInd w:val="0"/>
        <w:spacing w:after="0" w:line="240" w:lineRule="auto"/>
        <w:contextualSpacing w:val="0"/>
        <w:jc w:val="both"/>
        <w:rPr>
          <w:rFonts w:asciiTheme="majorHAnsi" w:hAnsiTheme="majorHAnsi" w:cstheme="majorHAnsi"/>
          <w:lang w:val="en-US"/>
        </w:rPr>
      </w:pPr>
      <w:r w:rsidRPr="00D30904">
        <w:rPr>
          <w:rFonts w:asciiTheme="majorHAnsi" w:hAnsiTheme="majorHAnsi" w:cstheme="majorHAnsi"/>
          <w:lang w:val="en-US"/>
        </w:rPr>
        <w:t>Who needs to know about the allegation and what information can be shared.</w:t>
      </w:r>
    </w:p>
    <w:p w14:paraId="7D61ADB0" w14:textId="77777777" w:rsidR="00AD76DC" w:rsidRPr="00D30904" w:rsidRDefault="00AD76DC" w:rsidP="00AD76DC">
      <w:pPr>
        <w:pStyle w:val="ListParagraph"/>
        <w:widowControl w:val="0"/>
        <w:numPr>
          <w:ilvl w:val="0"/>
          <w:numId w:val="7"/>
        </w:numPr>
        <w:autoSpaceDE w:val="0"/>
        <w:autoSpaceDN w:val="0"/>
        <w:adjustRightInd w:val="0"/>
        <w:spacing w:after="0" w:line="240" w:lineRule="auto"/>
        <w:contextualSpacing w:val="0"/>
        <w:jc w:val="both"/>
        <w:rPr>
          <w:rFonts w:asciiTheme="majorHAnsi" w:hAnsiTheme="majorHAnsi" w:cstheme="majorHAnsi"/>
          <w:lang w:val="en-US"/>
        </w:rPr>
      </w:pPr>
      <w:r w:rsidRPr="00D30904">
        <w:rPr>
          <w:rFonts w:asciiTheme="majorHAnsi" w:hAnsiTheme="majorHAnsi" w:cstheme="majorHAnsi"/>
          <w:lang w:val="en-US"/>
        </w:rPr>
        <w:t xml:space="preserve">How to manage speculation, leaks and gossip, including how to make parents or carers of a child/children involved aware of their obligations with respect to confidentiality. </w:t>
      </w:r>
    </w:p>
    <w:p w14:paraId="27513AF1" w14:textId="77777777" w:rsidR="00AD76DC" w:rsidRPr="00D30904" w:rsidRDefault="00AD76DC" w:rsidP="00AD76DC">
      <w:pPr>
        <w:pStyle w:val="ListParagraph"/>
        <w:widowControl w:val="0"/>
        <w:numPr>
          <w:ilvl w:val="0"/>
          <w:numId w:val="7"/>
        </w:numPr>
        <w:autoSpaceDE w:val="0"/>
        <w:autoSpaceDN w:val="0"/>
        <w:adjustRightInd w:val="0"/>
        <w:spacing w:after="0" w:line="240" w:lineRule="auto"/>
        <w:contextualSpacing w:val="0"/>
        <w:jc w:val="both"/>
        <w:rPr>
          <w:rFonts w:asciiTheme="majorHAnsi" w:hAnsiTheme="majorHAnsi" w:cstheme="majorHAnsi"/>
          <w:lang w:val="en-US"/>
        </w:rPr>
      </w:pPr>
      <w:r w:rsidRPr="00D30904">
        <w:rPr>
          <w:rFonts w:asciiTheme="majorHAnsi" w:hAnsiTheme="majorHAnsi" w:cstheme="majorHAnsi"/>
          <w:lang w:val="en-US"/>
        </w:rPr>
        <w:t>What, if any, information can be reasonably given to the wider community to reduce speculation.</w:t>
      </w:r>
    </w:p>
    <w:p w14:paraId="724EE8B8" w14:textId="77777777" w:rsidR="00AD76DC" w:rsidRPr="00D30904" w:rsidRDefault="00AD76DC" w:rsidP="00AD76DC">
      <w:pPr>
        <w:pStyle w:val="ListParagraph"/>
        <w:widowControl w:val="0"/>
        <w:numPr>
          <w:ilvl w:val="0"/>
          <w:numId w:val="7"/>
        </w:numPr>
        <w:autoSpaceDE w:val="0"/>
        <w:autoSpaceDN w:val="0"/>
        <w:adjustRightInd w:val="0"/>
        <w:spacing w:after="0" w:line="240" w:lineRule="auto"/>
        <w:contextualSpacing w:val="0"/>
        <w:jc w:val="both"/>
        <w:rPr>
          <w:rFonts w:asciiTheme="majorHAnsi" w:hAnsiTheme="majorHAnsi" w:cstheme="majorHAnsi"/>
          <w:lang w:val="en-US"/>
        </w:rPr>
      </w:pPr>
      <w:r w:rsidRPr="00D30904">
        <w:rPr>
          <w:rFonts w:asciiTheme="majorHAnsi" w:hAnsiTheme="majorHAnsi" w:cstheme="majorHAnsi"/>
          <w:lang w:val="en-US"/>
        </w:rPr>
        <w:t>How to manage press interest if, and when, it arises.</w:t>
      </w:r>
    </w:p>
    <w:p w14:paraId="5842CB63" w14:textId="77777777" w:rsidR="00AD76DC" w:rsidRPr="00CB5013" w:rsidRDefault="00AD76DC" w:rsidP="00AD76DC">
      <w:pPr>
        <w:spacing w:after="0" w:line="240" w:lineRule="auto"/>
        <w:jc w:val="both"/>
        <w:rPr>
          <w:rFonts w:asciiTheme="majorHAnsi" w:eastAsia="Times New Roman" w:hAnsiTheme="majorHAnsi" w:cstheme="majorHAnsi"/>
          <w:b/>
          <w:lang w:val="en-US"/>
        </w:rPr>
      </w:pPr>
    </w:p>
    <w:p w14:paraId="15816837" w14:textId="77777777" w:rsidR="00AD76DC" w:rsidRPr="00CB5013" w:rsidRDefault="00AD76DC" w:rsidP="00AD76DC">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Record-keeping</w:t>
      </w:r>
    </w:p>
    <w:p w14:paraId="2087B1E4" w14:textId="77777777" w:rsidR="00AD76DC" w:rsidRPr="00CB5013" w:rsidRDefault="00AD76DC" w:rsidP="00AD76DC">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The </w:t>
      </w:r>
      <w:r>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will </w:t>
      </w:r>
      <w:r>
        <w:rPr>
          <w:rFonts w:asciiTheme="majorHAnsi" w:eastAsia="Times New Roman" w:hAnsiTheme="majorHAnsi" w:cstheme="majorHAnsi"/>
          <w:lang w:val="en-US"/>
        </w:rPr>
        <w:t xml:space="preserve">arrange with Trust HR to </w:t>
      </w:r>
      <w:r w:rsidRPr="00CB5013">
        <w:rPr>
          <w:rFonts w:asciiTheme="majorHAnsi" w:eastAsia="Times New Roman" w:hAnsiTheme="majorHAnsi" w:cstheme="majorHAnsi"/>
          <w:lang w:val="en-US"/>
        </w:rPr>
        <w:t xml:space="preserve">maintain clear records about any case where the allegation or concern meets the criteria above and store them </w:t>
      </w:r>
      <w:proofErr w:type="gramStart"/>
      <w:r w:rsidRPr="00CB5013">
        <w:rPr>
          <w:rFonts w:asciiTheme="majorHAnsi" w:eastAsia="Times New Roman" w:hAnsiTheme="majorHAnsi" w:cstheme="majorHAnsi"/>
          <w:lang w:val="en-US"/>
        </w:rPr>
        <w:t>on</w:t>
      </w:r>
      <w:proofErr w:type="gramEnd"/>
      <w:r w:rsidRPr="00CB5013">
        <w:rPr>
          <w:rFonts w:asciiTheme="majorHAnsi" w:eastAsia="Times New Roman" w:hAnsiTheme="majorHAnsi" w:cstheme="majorHAnsi"/>
          <w:lang w:val="en-US"/>
        </w:rPr>
        <w:t xml:space="preserve"> the individual’s confidential personnel file for the duration of the case. Such records will include:</w:t>
      </w:r>
    </w:p>
    <w:p w14:paraId="10C03C3E" w14:textId="77777777" w:rsidR="00AD76DC" w:rsidRPr="00D30904" w:rsidRDefault="00AD76DC" w:rsidP="00AD76DC">
      <w:pPr>
        <w:pStyle w:val="ListParagraph"/>
        <w:widowControl w:val="0"/>
        <w:numPr>
          <w:ilvl w:val="0"/>
          <w:numId w:val="8"/>
        </w:numPr>
        <w:autoSpaceDE w:val="0"/>
        <w:autoSpaceDN w:val="0"/>
        <w:adjustRightInd w:val="0"/>
        <w:spacing w:after="0" w:line="240" w:lineRule="auto"/>
        <w:contextualSpacing w:val="0"/>
        <w:jc w:val="both"/>
        <w:rPr>
          <w:rFonts w:asciiTheme="majorHAnsi" w:hAnsiTheme="majorHAnsi" w:cstheme="majorHAnsi"/>
          <w:lang w:val="en-US"/>
        </w:rPr>
      </w:pPr>
      <w:r w:rsidRPr="00D30904">
        <w:rPr>
          <w:rFonts w:asciiTheme="majorHAnsi" w:hAnsiTheme="majorHAnsi" w:cstheme="majorHAnsi"/>
          <w:lang w:val="en-US"/>
        </w:rPr>
        <w:t>A clear and comprehensive summary of the allegation.</w:t>
      </w:r>
    </w:p>
    <w:p w14:paraId="39D3C3C8" w14:textId="77777777" w:rsidR="00AD76DC" w:rsidRPr="00D30904" w:rsidRDefault="00AD76DC" w:rsidP="00AD76DC">
      <w:pPr>
        <w:pStyle w:val="ListParagraph"/>
        <w:widowControl w:val="0"/>
        <w:numPr>
          <w:ilvl w:val="0"/>
          <w:numId w:val="8"/>
        </w:numPr>
        <w:autoSpaceDE w:val="0"/>
        <w:autoSpaceDN w:val="0"/>
        <w:adjustRightInd w:val="0"/>
        <w:spacing w:after="0" w:line="240" w:lineRule="auto"/>
        <w:contextualSpacing w:val="0"/>
        <w:jc w:val="both"/>
        <w:rPr>
          <w:rFonts w:asciiTheme="majorHAnsi" w:hAnsiTheme="majorHAnsi" w:cstheme="majorHAnsi"/>
          <w:lang w:val="en-US"/>
        </w:rPr>
      </w:pPr>
      <w:r w:rsidRPr="00D30904">
        <w:rPr>
          <w:rFonts w:asciiTheme="majorHAnsi" w:hAnsiTheme="majorHAnsi" w:cstheme="majorHAnsi"/>
          <w:lang w:val="en-US"/>
        </w:rPr>
        <w:t>Details of how the allegation was followed up and resolved.</w:t>
      </w:r>
    </w:p>
    <w:p w14:paraId="0C0A9E69" w14:textId="77777777" w:rsidR="00AD76DC" w:rsidRPr="00D30904" w:rsidRDefault="00AD76DC" w:rsidP="00AD76DC">
      <w:pPr>
        <w:pStyle w:val="ListParagraph"/>
        <w:widowControl w:val="0"/>
        <w:numPr>
          <w:ilvl w:val="0"/>
          <w:numId w:val="8"/>
        </w:numPr>
        <w:autoSpaceDE w:val="0"/>
        <w:autoSpaceDN w:val="0"/>
        <w:adjustRightInd w:val="0"/>
        <w:spacing w:after="0" w:line="240" w:lineRule="auto"/>
        <w:contextualSpacing w:val="0"/>
        <w:jc w:val="both"/>
        <w:rPr>
          <w:rFonts w:asciiTheme="majorHAnsi" w:hAnsiTheme="majorHAnsi" w:cstheme="majorHAnsi"/>
          <w:lang w:val="en-US"/>
        </w:rPr>
      </w:pPr>
      <w:r w:rsidRPr="00D30904">
        <w:rPr>
          <w:rFonts w:asciiTheme="majorHAnsi" w:hAnsiTheme="majorHAnsi" w:cstheme="majorHAnsi"/>
          <w:lang w:val="en-US"/>
        </w:rPr>
        <w:t xml:space="preserve">Notes of any action taken and decisions reached (and justification for these, as stated above). </w:t>
      </w:r>
    </w:p>
    <w:p w14:paraId="0E6BD1F4" w14:textId="77777777" w:rsidR="00AD76DC" w:rsidRPr="00CB5013" w:rsidRDefault="00AD76DC" w:rsidP="00AD76DC">
      <w:pPr>
        <w:spacing w:after="0" w:line="240" w:lineRule="auto"/>
        <w:ind w:left="644"/>
        <w:jc w:val="both"/>
        <w:rPr>
          <w:rFonts w:asciiTheme="majorHAnsi" w:eastAsia="Times New Roman" w:hAnsiTheme="majorHAnsi" w:cstheme="majorHAnsi"/>
          <w:lang w:val="en-US"/>
        </w:rPr>
      </w:pPr>
    </w:p>
    <w:p w14:paraId="59622CC5" w14:textId="77777777" w:rsidR="00AD76DC" w:rsidRPr="00CB5013" w:rsidRDefault="00AD76DC" w:rsidP="00AD76DC">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If an allegation or concern is not found to have been malicious, the school will retain the records of the case on the individual’s confidential </w:t>
      </w:r>
      <w:proofErr w:type="gramStart"/>
      <w:r w:rsidRPr="00CB5013">
        <w:rPr>
          <w:rFonts w:asciiTheme="majorHAnsi" w:eastAsia="Times New Roman" w:hAnsiTheme="majorHAnsi" w:cstheme="majorHAnsi"/>
          <w:lang w:val="en-US"/>
        </w:rPr>
        <w:t>personnel file, and</w:t>
      </w:r>
      <w:proofErr w:type="gramEnd"/>
      <w:r w:rsidRPr="00CB5013">
        <w:rPr>
          <w:rFonts w:asciiTheme="majorHAnsi" w:eastAsia="Times New Roman" w:hAnsiTheme="majorHAnsi" w:cstheme="majorHAnsi"/>
          <w:lang w:val="en-US"/>
        </w:rPr>
        <w:t xml:space="preserve"> provide a copy to the individual. </w:t>
      </w:r>
    </w:p>
    <w:p w14:paraId="265C6513" w14:textId="77777777" w:rsidR="00AD76DC" w:rsidRPr="00CB5013" w:rsidRDefault="00AD76DC" w:rsidP="00AD76DC">
      <w:pPr>
        <w:spacing w:after="0" w:line="240" w:lineRule="auto"/>
        <w:jc w:val="both"/>
        <w:rPr>
          <w:rFonts w:asciiTheme="majorHAnsi" w:eastAsia="Times New Roman" w:hAnsiTheme="majorHAnsi" w:cstheme="majorHAnsi"/>
          <w:lang w:val="en-US"/>
        </w:rPr>
      </w:pPr>
    </w:p>
    <w:p w14:paraId="419E45C5" w14:textId="77777777" w:rsidR="00AD76DC" w:rsidRPr="00CB5013" w:rsidRDefault="00AD76DC" w:rsidP="00AD76DC">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lastRenderedPageBreak/>
        <w:t xml:space="preserve">Where records contain information about allegations of sexual abuse, we will preserve these for the Independent Inquiry into Child Sexual Abuse (IICSA), for the term of the inquiry. We will retain all other records at least until the individual has reached normal pension age, or for 10 years from the date of the allegation if that is longer. The records of any allegation that is found to be malicious will be deleted from the </w:t>
      </w:r>
      <w:proofErr w:type="gramStart"/>
      <w:r w:rsidRPr="00CB5013">
        <w:rPr>
          <w:rFonts w:asciiTheme="majorHAnsi" w:eastAsia="Times New Roman" w:hAnsiTheme="majorHAnsi" w:cstheme="majorHAnsi"/>
          <w:lang w:val="en-US"/>
        </w:rPr>
        <w:t>individual’s</w:t>
      </w:r>
      <w:proofErr w:type="gramEnd"/>
      <w:r w:rsidRPr="00CB5013">
        <w:rPr>
          <w:rFonts w:asciiTheme="majorHAnsi" w:eastAsia="Times New Roman" w:hAnsiTheme="majorHAnsi" w:cstheme="majorHAnsi"/>
          <w:lang w:val="en-US"/>
        </w:rPr>
        <w:t xml:space="preserve"> personnel file. </w:t>
      </w:r>
    </w:p>
    <w:p w14:paraId="6FE7756C" w14:textId="77777777" w:rsidR="00AD76DC" w:rsidRPr="00CB5013" w:rsidRDefault="00AD76DC" w:rsidP="00AD76DC">
      <w:pPr>
        <w:spacing w:after="0" w:line="240" w:lineRule="auto"/>
        <w:jc w:val="both"/>
        <w:rPr>
          <w:rFonts w:asciiTheme="majorHAnsi" w:eastAsia="Times New Roman" w:hAnsiTheme="majorHAnsi" w:cstheme="majorHAnsi"/>
          <w:b/>
          <w:lang w:val="en-US"/>
        </w:rPr>
      </w:pPr>
    </w:p>
    <w:p w14:paraId="1D90AECA" w14:textId="77777777" w:rsidR="00AD76DC" w:rsidRPr="00CB5013" w:rsidRDefault="00AD76DC" w:rsidP="00AD76DC">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References</w:t>
      </w:r>
    </w:p>
    <w:p w14:paraId="528E4D47" w14:textId="77777777" w:rsidR="00AD76DC" w:rsidRPr="00CB5013" w:rsidRDefault="00AD76DC" w:rsidP="00AD76DC">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When providing employer references, we will not refer to any allegation that has been proven to be false, unsubstantiated or malicious, or any history of allegations where all such allegations have been proven to be false, unsubstantiated or malicious.</w:t>
      </w:r>
    </w:p>
    <w:p w14:paraId="38378B17" w14:textId="77777777" w:rsidR="00AD76DC" w:rsidRPr="00CB5013" w:rsidRDefault="00AD76DC" w:rsidP="00AD76DC">
      <w:pPr>
        <w:spacing w:after="0" w:line="240" w:lineRule="auto"/>
        <w:jc w:val="both"/>
        <w:rPr>
          <w:rFonts w:asciiTheme="majorHAnsi" w:eastAsia="Times New Roman" w:hAnsiTheme="majorHAnsi" w:cstheme="majorHAnsi"/>
          <w:b/>
        </w:rPr>
      </w:pPr>
    </w:p>
    <w:p w14:paraId="45DFB338" w14:textId="77777777" w:rsidR="00AD76DC" w:rsidRPr="00CB5013" w:rsidRDefault="00AD76DC" w:rsidP="00AD76DC">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Learning lessons</w:t>
      </w:r>
    </w:p>
    <w:p w14:paraId="31EB3839" w14:textId="77777777" w:rsidR="00AD76DC" w:rsidRDefault="00AD76DC" w:rsidP="00AD76DC">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After any cases where the allegations are </w:t>
      </w:r>
      <w:r w:rsidRPr="00CB5013">
        <w:rPr>
          <w:rFonts w:asciiTheme="majorHAnsi" w:eastAsia="Times New Roman" w:hAnsiTheme="majorHAnsi" w:cstheme="majorHAnsi"/>
          <w:i/>
        </w:rPr>
        <w:t>substantiated</w:t>
      </w:r>
      <w:r w:rsidRPr="00CB5013">
        <w:rPr>
          <w:rFonts w:asciiTheme="majorHAnsi" w:eastAsia="Times New Roman" w:hAnsiTheme="majorHAnsi" w:cstheme="majorHAnsi"/>
        </w:rPr>
        <w:t xml:space="preserve">, we will review the circumstances of the case with the local authority’s designated officer to determine whether there are any improvements that we can make to the school’s procedures or practice to help prevent similar events in the future. </w:t>
      </w:r>
    </w:p>
    <w:p w14:paraId="27D8A41F" w14:textId="77777777" w:rsidR="00AD76DC" w:rsidRPr="00CB5013" w:rsidRDefault="00AD76DC" w:rsidP="00AD76DC">
      <w:pPr>
        <w:spacing w:after="0" w:line="240" w:lineRule="auto"/>
        <w:jc w:val="both"/>
        <w:rPr>
          <w:rFonts w:asciiTheme="majorHAnsi" w:eastAsia="Times New Roman" w:hAnsiTheme="majorHAnsi" w:cstheme="majorHAnsi"/>
        </w:rPr>
      </w:pPr>
    </w:p>
    <w:p w14:paraId="3D1D02B1" w14:textId="77777777" w:rsidR="00AD76DC" w:rsidRPr="00CB5013" w:rsidRDefault="00AD76DC" w:rsidP="00AD76DC">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This will include consideration of (as applicable):</w:t>
      </w:r>
    </w:p>
    <w:p w14:paraId="1CFD1A71" w14:textId="77777777" w:rsidR="00AD76DC" w:rsidRPr="00D30904" w:rsidRDefault="00AD76DC" w:rsidP="00AD76DC">
      <w:pPr>
        <w:pStyle w:val="ListParagraph"/>
        <w:widowControl w:val="0"/>
        <w:numPr>
          <w:ilvl w:val="0"/>
          <w:numId w:val="9"/>
        </w:numPr>
        <w:autoSpaceDE w:val="0"/>
        <w:autoSpaceDN w:val="0"/>
        <w:adjustRightInd w:val="0"/>
        <w:spacing w:after="0" w:line="240" w:lineRule="auto"/>
        <w:contextualSpacing w:val="0"/>
        <w:jc w:val="both"/>
        <w:rPr>
          <w:rFonts w:asciiTheme="majorHAnsi" w:hAnsiTheme="majorHAnsi" w:cstheme="majorHAnsi"/>
          <w:lang w:val="en-US"/>
        </w:rPr>
      </w:pPr>
      <w:r w:rsidRPr="00D30904">
        <w:rPr>
          <w:rFonts w:asciiTheme="majorHAnsi" w:hAnsiTheme="majorHAnsi" w:cstheme="majorHAnsi"/>
          <w:lang w:val="en-US"/>
        </w:rPr>
        <w:t>Issues arising from the decision to suspend the member of staff.</w:t>
      </w:r>
    </w:p>
    <w:p w14:paraId="34EC283C" w14:textId="77777777" w:rsidR="00AD76DC" w:rsidRPr="00D30904" w:rsidRDefault="00AD76DC" w:rsidP="00AD76DC">
      <w:pPr>
        <w:pStyle w:val="ListParagraph"/>
        <w:widowControl w:val="0"/>
        <w:numPr>
          <w:ilvl w:val="0"/>
          <w:numId w:val="9"/>
        </w:numPr>
        <w:autoSpaceDE w:val="0"/>
        <w:autoSpaceDN w:val="0"/>
        <w:adjustRightInd w:val="0"/>
        <w:spacing w:after="0" w:line="240" w:lineRule="auto"/>
        <w:contextualSpacing w:val="0"/>
        <w:jc w:val="both"/>
        <w:rPr>
          <w:rFonts w:asciiTheme="majorHAnsi" w:hAnsiTheme="majorHAnsi" w:cstheme="majorHAnsi"/>
          <w:lang w:val="en-US"/>
        </w:rPr>
      </w:pPr>
      <w:r w:rsidRPr="00D30904">
        <w:rPr>
          <w:rFonts w:asciiTheme="majorHAnsi" w:hAnsiTheme="majorHAnsi" w:cstheme="majorHAnsi"/>
          <w:lang w:val="en-US"/>
        </w:rPr>
        <w:t>The duration of the suspension.</w:t>
      </w:r>
    </w:p>
    <w:p w14:paraId="62D04EB3" w14:textId="77777777" w:rsidR="00AD76DC" w:rsidRPr="00D30904" w:rsidRDefault="00AD76DC" w:rsidP="00AD76DC">
      <w:pPr>
        <w:pStyle w:val="ListParagraph"/>
        <w:widowControl w:val="0"/>
        <w:numPr>
          <w:ilvl w:val="0"/>
          <w:numId w:val="9"/>
        </w:numPr>
        <w:autoSpaceDE w:val="0"/>
        <w:autoSpaceDN w:val="0"/>
        <w:adjustRightInd w:val="0"/>
        <w:spacing w:after="0" w:line="240" w:lineRule="auto"/>
        <w:contextualSpacing w:val="0"/>
        <w:jc w:val="both"/>
        <w:rPr>
          <w:rFonts w:asciiTheme="majorHAnsi" w:hAnsiTheme="majorHAnsi" w:cstheme="majorHAnsi"/>
          <w:lang w:val="en-US"/>
        </w:rPr>
      </w:pPr>
      <w:r w:rsidRPr="00D30904">
        <w:rPr>
          <w:rFonts w:asciiTheme="majorHAnsi" w:hAnsiTheme="majorHAnsi" w:cstheme="majorHAnsi"/>
          <w:lang w:val="en-US"/>
        </w:rPr>
        <w:t>Whether or not the suspension was justified.</w:t>
      </w:r>
    </w:p>
    <w:p w14:paraId="6C681F1D" w14:textId="77777777" w:rsidR="00AD76DC" w:rsidRPr="00D30904" w:rsidRDefault="00AD76DC" w:rsidP="00AD76DC">
      <w:pPr>
        <w:pStyle w:val="ListParagraph"/>
        <w:widowControl w:val="0"/>
        <w:numPr>
          <w:ilvl w:val="0"/>
          <w:numId w:val="9"/>
        </w:numPr>
        <w:autoSpaceDE w:val="0"/>
        <w:autoSpaceDN w:val="0"/>
        <w:adjustRightInd w:val="0"/>
        <w:spacing w:after="0" w:line="240" w:lineRule="auto"/>
        <w:contextualSpacing w:val="0"/>
        <w:jc w:val="both"/>
        <w:rPr>
          <w:rFonts w:asciiTheme="majorHAnsi" w:hAnsiTheme="majorHAnsi" w:cstheme="majorHAnsi"/>
          <w:lang w:val="en-US"/>
        </w:rPr>
      </w:pPr>
      <w:r w:rsidRPr="00D30904">
        <w:rPr>
          <w:rFonts w:asciiTheme="majorHAnsi" w:hAnsiTheme="majorHAnsi" w:cstheme="majorHAnsi"/>
          <w:lang w:val="en-US"/>
        </w:rPr>
        <w:t>The use of suspension when the individual is subsequently reinstated. We will consider how future investigations of a similar nature could be carried out without suspending the individual.</w:t>
      </w:r>
    </w:p>
    <w:p w14:paraId="029E4DA5" w14:textId="77777777" w:rsidR="00861D6C" w:rsidRDefault="00861D6C"/>
    <w:sectPr w:rsidR="00861D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76216"/>
    <w:multiLevelType w:val="multilevel"/>
    <w:tmpl w:val="56D49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4D4391"/>
    <w:multiLevelType w:val="hybridMultilevel"/>
    <w:tmpl w:val="A23444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E747556"/>
    <w:multiLevelType w:val="multilevel"/>
    <w:tmpl w:val="82E03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FC0340"/>
    <w:multiLevelType w:val="hybridMultilevel"/>
    <w:tmpl w:val="CA0607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CFC0AE2"/>
    <w:multiLevelType w:val="hybridMultilevel"/>
    <w:tmpl w:val="5D6A17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DFA09C9"/>
    <w:multiLevelType w:val="multilevel"/>
    <w:tmpl w:val="3B4C3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E2C0EE2"/>
    <w:multiLevelType w:val="hybridMultilevel"/>
    <w:tmpl w:val="4A3EB5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D4C4C98"/>
    <w:multiLevelType w:val="hybridMultilevel"/>
    <w:tmpl w:val="C00620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EA0063C"/>
    <w:multiLevelType w:val="hybridMultilevel"/>
    <w:tmpl w:val="CE46E4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FCF6C06"/>
    <w:multiLevelType w:val="multilevel"/>
    <w:tmpl w:val="07349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1236683"/>
    <w:multiLevelType w:val="hybridMultilevel"/>
    <w:tmpl w:val="FCB8DA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F8F481E"/>
    <w:multiLevelType w:val="hybridMultilevel"/>
    <w:tmpl w:val="B1C6A3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CF23296"/>
    <w:multiLevelType w:val="hybridMultilevel"/>
    <w:tmpl w:val="DE70EF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86490464">
    <w:abstractNumId w:val="12"/>
  </w:num>
  <w:num w:numId="2" w16cid:durableId="987175090">
    <w:abstractNumId w:val="1"/>
  </w:num>
  <w:num w:numId="3" w16cid:durableId="1326934846">
    <w:abstractNumId w:val="4"/>
  </w:num>
  <w:num w:numId="4" w16cid:durableId="1196890985">
    <w:abstractNumId w:val="7"/>
  </w:num>
  <w:num w:numId="5" w16cid:durableId="1921599300">
    <w:abstractNumId w:val="6"/>
  </w:num>
  <w:num w:numId="6" w16cid:durableId="505637629">
    <w:abstractNumId w:val="11"/>
  </w:num>
  <w:num w:numId="7" w16cid:durableId="1716077097">
    <w:abstractNumId w:val="10"/>
  </w:num>
  <w:num w:numId="8" w16cid:durableId="174266000">
    <w:abstractNumId w:val="8"/>
  </w:num>
  <w:num w:numId="9" w16cid:durableId="1707489790">
    <w:abstractNumId w:val="3"/>
  </w:num>
  <w:num w:numId="10" w16cid:durableId="1204059680">
    <w:abstractNumId w:val="2"/>
  </w:num>
  <w:num w:numId="11" w16cid:durableId="1217937480">
    <w:abstractNumId w:val="5"/>
  </w:num>
  <w:num w:numId="12" w16cid:durableId="1901478261">
    <w:abstractNumId w:val="9"/>
  </w:num>
  <w:num w:numId="13" w16cid:durableId="2920987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856"/>
    <w:rsid w:val="0014158D"/>
    <w:rsid w:val="00854CA9"/>
    <w:rsid w:val="00861D6C"/>
    <w:rsid w:val="00927727"/>
    <w:rsid w:val="00AD76DC"/>
    <w:rsid w:val="00C50850"/>
    <w:rsid w:val="00CC4856"/>
    <w:rsid w:val="00DA16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BB0F0"/>
  <w15:chartTrackingRefBased/>
  <w15:docId w15:val="{73F334A0-6783-451A-AE07-4E5AA8D43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856"/>
    <w:pPr>
      <w:spacing w:after="200" w:line="276" w:lineRule="auto"/>
    </w:pPr>
    <w:rPr>
      <w:kern w:val="0"/>
    </w:rPr>
  </w:style>
  <w:style w:type="paragraph" w:styleId="Heading1">
    <w:name w:val="heading 1"/>
    <w:basedOn w:val="Normal"/>
    <w:next w:val="Normal"/>
    <w:link w:val="Heading1Char"/>
    <w:uiPriority w:val="9"/>
    <w:qFormat/>
    <w:rsid w:val="00CC485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C485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C485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C485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C485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C48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48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48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48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485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C485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C485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C485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C485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C48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48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48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4856"/>
    <w:rPr>
      <w:rFonts w:eastAsiaTheme="majorEastAsia" w:cstheme="majorBidi"/>
      <w:color w:val="272727" w:themeColor="text1" w:themeTint="D8"/>
    </w:rPr>
  </w:style>
  <w:style w:type="paragraph" w:styleId="Title">
    <w:name w:val="Title"/>
    <w:basedOn w:val="Normal"/>
    <w:next w:val="Normal"/>
    <w:link w:val="TitleChar"/>
    <w:uiPriority w:val="10"/>
    <w:qFormat/>
    <w:rsid w:val="00CC48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48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48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48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4856"/>
    <w:pPr>
      <w:spacing w:before="160"/>
      <w:jc w:val="center"/>
    </w:pPr>
    <w:rPr>
      <w:i/>
      <w:iCs/>
      <w:color w:val="404040" w:themeColor="text1" w:themeTint="BF"/>
    </w:rPr>
  </w:style>
  <w:style w:type="character" w:customStyle="1" w:styleId="QuoteChar">
    <w:name w:val="Quote Char"/>
    <w:basedOn w:val="DefaultParagraphFont"/>
    <w:link w:val="Quote"/>
    <w:uiPriority w:val="29"/>
    <w:rsid w:val="00CC4856"/>
    <w:rPr>
      <w:i/>
      <w:iCs/>
      <w:color w:val="404040" w:themeColor="text1" w:themeTint="BF"/>
    </w:rPr>
  </w:style>
  <w:style w:type="paragraph" w:styleId="ListParagraph">
    <w:name w:val="List Paragraph"/>
    <w:basedOn w:val="Normal"/>
    <w:uiPriority w:val="34"/>
    <w:qFormat/>
    <w:rsid w:val="00CC4856"/>
    <w:pPr>
      <w:ind w:left="720"/>
      <w:contextualSpacing/>
    </w:pPr>
  </w:style>
  <w:style w:type="character" w:styleId="IntenseEmphasis">
    <w:name w:val="Intense Emphasis"/>
    <w:basedOn w:val="DefaultParagraphFont"/>
    <w:uiPriority w:val="21"/>
    <w:qFormat/>
    <w:rsid w:val="00CC4856"/>
    <w:rPr>
      <w:i/>
      <w:iCs/>
      <w:color w:val="2F5496" w:themeColor="accent1" w:themeShade="BF"/>
    </w:rPr>
  </w:style>
  <w:style w:type="paragraph" w:styleId="IntenseQuote">
    <w:name w:val="Intense Quote"/>
    <w:basedOn w:val="Normal"/>
    <w:next w:val="Normal"/>
    <w:link w:val="IntenseQuoteChar"/>
    <w:uiPriority w:val="30"/>
    <w:qFormat/>
    <w:rsid w:val="00CC485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C4856"/>
    <w:rPr>
      <w:i/>
      <w:iCs/>
      <w:color w:val="2F5496" w:themeColor="accent1" w:themeShade="BF"/>
    </w:rPr>
  </w:style>
  <w:style w:type="character" w:styleId="IntenseReference">
    <w:name w:val="Intense Reference"/>
    <w:basedOn w:val="DefaultParagraphFont"/>
    <w:uiPriority w:val="32"/>
    <w:qFormat/>
    <w:rsid w:val="00CC485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1154140">
      <w:bodyDiv w:val="1"/>
      <w:marLeft w:val="0"/>
      <w:marRight w:val="0"/>
      <w:marTop w:val="0"/>
      <w:marBottom w:val="0"/>
      <w:divBdr>
        <w:top w:val="none" w:sz="0" w:space="0" w:color="auto"/>
        <w:left w:val="none" w:sz="0" w:space="0" w:color="auto"/>
        <w:bottom w:val="none" w:sz="0" w:space="0" w:color="auto"/>
        <w:right w:val="none" w:sz="0" w:space="0" w:color="auto"/>
      </w:divBdr>
      <w:divsChild>
        <w:div w:id="1306348271">
          <w:marLeft w:val="0"/>
          <w:marRight w:val="0"/>
          <w:marTop w:val="0"/>
          <w:marBottom w:val="0"/>
          <w:divBdr>
            <w:top w:val="none" w:sz="0" w:space="0" w:color="auto"/>
            <w:left w:val="none" w:sz="0" w:space="0" w:color="auto"/>
            <w:bottom w:val="none" w:sz="0" w:space="0" w:color="auto"/>
            <w:right w:val="none" w:sz="0" w:space="0" w:color="auto"/>
          </w:divBdr>
          <w:divsChild>
            <w:div w:id="381516404">
              <w:marLeft w:val="0"/>
              <w:marRight w:val="0"/>
              <w:marTop w:val="30"/>
              <w:marBottom w:val="30"/>
              <w:divBdr>
                <w:top w:val="none" w:sz="0" w:space="0" w:color="auto"/>
                <w:left w:val="none" w:sz="0" w:space="0" w:color="auto"/>
                <w:bottom w:val="none" w:sz="0" w:space="0" w:color="auto"/>
                <w:right w:val="none" w:sz="0" w:space="0" w:color="auto"/>
              </w:divBdr>
              <w:divsChild>
                <w:div w:id="1750883699">
                  <w:marLeft w:val="0"/>
                  <w:marRight w:val="0"/>
                  <w:marTop w:val="0"/>
                  <w:marBottom w:val="0"/>
                  <w:divBdr>
                    <w:top w:val="none" w:sz="0" w:space="0" w:color="auto"/>
                    <w:left w:val="none" w:sz="0" w:space="0" w:color="auto"/>
                    <w:bottom w:val="none" w:sz="0" w:space="0" w:color="auto"/>
                    <w:right w:val="none" w:sz="0" w:space="0" w:color="auto"/>
                  </w:divBdr>
                  <w:divsChild>
                    <w:div w:id="511377671">
                      <w:marLeft w:val="0"/>
                      <w:marRight w:val="0"/>
                      <w:marTop w:val="0"/>
                      <w:marBottom w:val="0"/>
                      <w:divBdr>
                        <w:top w:val="none" w:sz="0" w:space="0" w:color="auto"/>
                        <w:left w:val="none" w:sz="0" w:space="0" w:color="auto"/>
                        <w:bottom w:val="none" w:sz="0" w:space="0" w:color="auto"/>
                        <w:right w:val="none" w:sz="0" w:space="0" w:color="auto"/>
                      </w:divBdr>
                    </w:div>
                  </w:divsChild>
                </w:div>
                <w:div w:id="1557888833">
                  <w:marLeft w:val="0"/>
                  <w:marRight w:val="0"/>
                  <w:marTop w:val="0"/>
                  <w:marBottom w:val="0"/>
                  <w:divBdr>
                    <w:top w:val="none" w:sz="0" w:space="0" w:color="auto"/>
                    <w:left w:val="none" w:sz="0" w:space="0" w:color="auto"/>
                    <w:bottom w:val="none" w:sz="0" w:space="0" w:color="auto"/>
                    <w:right w:val="none" w:sz="0" w:space="0" w:color="auto"/>
                  </w:divBdr>
                  <w:divsChild>
                    <w:div w:id="793670593">
                      <w:marLeft w:val="0"/>
                      <w:marRight w:val="0"/>
                      <w:marTop w:val="0"/>
                      <w:marBottom w:val="0"/>
                      <w:divBdr>
                        <w:top w:val="none" w:sz="0" w:space="0" w:color="auto"/>
                        <w:left w:val="none" w:sz="0" w:space="0" w:color="auto"/>
                        <w:bottom w:val="none" w:sz="0" w:space="0" w:color="auto"/>
                        <w:right w:val="none" w:sz="0" w:space="0" w:color="auto"/>
                      </w:divBdr>
                    </w:div>
                  </w:divsChild>
                </w:div>
                <w:div w:id="2083215948">
                  <w:marLeft w:val="0"/>
                  <w:marRight w:val="0"/>
                  <w:marTop w:val="0"/>
                  <w:marBottom w:val="0"/>
                  <w:divBdr>
                    <w:top w:val="none" w:sz="0" w:space="0" w:color="auto"/>
                    <w:left w:val="none" w:sz="0" w:space="0" w:color="auto"/>
                    <w:bottom w:val="none" w:sz="0" w:space="0" w:color="auto"/>
                    <w:right w:val="none" w:sz="0" w:space="0" w:color="auto"/>
                  </w:divBdr>
                  <w:divsChild>
                    <w:div w:id="107940925">
                      <w:marLeft w:val="0"/>
                      <w:marRight w:val="0"/>
                      <w:marTop w:val="0"/>
                      <w:marBottom w:val="0"/>
                      <w:divBdr>
                        <w:top w:val="none" w:sz="0" w:space="0" w:color="auto"/>
                        <w:left w:val="none" w:sz="0" w:space="0" w:color="auto"/>
                        <w:bottom w:val="none" w:sz="0" w:space="0" w:color="auto"/>
                        <w:right w:val="none" w:sz="0" w:space="0" w:color="auto"/>
                      </w:divBdr>
                    </w:div>
                  </w:divsChild>
                </w:div>
                <w:div w:id="1374815910">
                  <w:marLeft w:val="0"/>
                  <w:marRight w:val="0"/>
                  <w:marTop w:val="0"/>
                  <w:marBottom w:val="0"/>
                  <w:divBdr>
                    <w:top w:val="none" w:sz="0" w:space="0" w:color="auto"/>
                    <w:left w:val="none" w:sz="0" w:space="0" w:color="auto"/>
                    <w:bottom w:val="none" w:sz="0" w:space="0" w:color="auto"/>
                    <w:right w:val="none" w:sz="0" w:space="0" w:color="auto"/>
                  </w:divBdr>
                  <w:divsChild>
                    <w:div w:id="990208970">
                      <w:marLeft w:val="0"/>
                      <w:marRight w:val="0"/>
                      <w:marTop w:val="0"/>
                      <w:marBottom w:val="0"/>
                      <w:divBdr>
                        <w:top w:val="none" w:sz="0" w:space="0" w:color="auto"/>
                        <w:left w:val="none" w:sz="0" w:space="0" w:color="auto"/>
                        <w:bottom w:val="none" w:sz="0" w:space="0" w:color="auto"/>
                        <w:right w:val="none" w:sz="0" w:space="0" w:color="auto"/>
                      </w:divBdr>
                    </w:div>
                  </w:divsChild>
                </w:div>
                <w:div w:id="738793367">
                  <w:marLeft w:val="0"/>
                  <w:marRight w:val="0"/>
                  <w:marTop w:val="0"/>
                  <w:marBottom w:val="0"/>
                  <w:divBdr>
                    <w:top w:val="none" w:sz="0" w:space="0" w:color="auto"/>
                    <w:left w:val="none" w:sz="0" w:space="0" w:color="auto"/>
                    <w:bottom w:val="none" w:sz="0" w:space="0" w:color="auto"/>
                    <w:right w:val="none" w:sz="0" w:space="0" w:color="auto"/>
                  </w:divBdr>
                  <w:divsChild>
                    <w:div w:id="369501394">
                      <w:marLeft w:val="0"/>
                      <w:marRight w:val="0"/>
                      <w:marTop w:val="0"/>
                      <w:marBottom w:val="0"/>
                      <w:divBdr>
                        <w:top w:val="none" w:sz="0" w:space="0" w:color="auto"/>
                        <w:left w:val="none" w:sz="0" w:space="0" w:color="auto"/>
                        <w:bottom w:val="none" w:sz="0" w:space="0" w:color="auto"/>
                        <w:right w:val="none" w:sz="0" w:space="0" w:color="auto"/>
                      </w:divBdr>
                    </w:div>
                  </w:divsChild>
                </w:div>
                <w:div w:id="1012028808">
                  <w:marLeft w:val="0"/>
                  <w:marRight w:val="0"/>
                  <w:marTop w:val="0"/>
                  <w:marBottom w:val="0"/>
                  <w:divBdr>
                    <w:top w:val="none" w:sz="0" w:space="0" w:color="auto"/>
                    <w:left w:val="none" w:sz="0" w:space="0" w:color="auto"/>
                    <w:bottom w:val="none" w:sz="0" w:space="0" w:color="auto"/>
                    <w:right w:val="none" w:sz="0" w:space="0" w:color="auto"/>
                  </w:divBdr>
                  <w:divsChild>
                    <w:div w:id="2016760289">
                      <w:marLeft w:val="0"/>
                      <w:marRight w:val="0"/>
                      <w:marTop w:val="0"/>
                      <w:marBottom w:val="0"/>
                      <w:divBdr>
                        <w:top w:val="none" w:sz="0" w:space="0" w:color="auto"/>
                        <w:left w:val="none" w:sz="0" w:space="0" w:color="auto"/>
                        <w:bottom w:val="none" w:sz="0" w:space="0" w:color="auto"/>
                        <w:right w:val="none" w:sz="0" w:space="0" w:color="auto"/>
                      </w:divBdr>
                    </w:div>
                  </w:divsChild>
                </w:div>
                <w:div w:id="2125690327">
                  <w:marLeft w:val="0"/>
                  <w:marRight w:val="0"/>
                  <w:marTop w:val="0"/>
                  <w:marBottom w:val="0"/>
                  <w:divBdr>
                    <w:top w:val="none" w:sz="0" w:space="0" w:color="auto"/>
                    <w:left w:val="none" w:sz="0" w:space="0" w:color="auto"/>
                    <w:bottom w:val="none" w:sz="0" w:space="0" w:color="auto"/>
                    <w:right w:val="none" w:sz="0" w:space="0" w:color="auto"/>
                  </w:divBdr>
                  <w:divsChild>
                    <w:div w:id="1661809477">
                      <w:marLeft w:val="0"/>
                      <w:marRight w:val="0"/>
                      <w:marTop w:val="0"/>
                      <w:marBottom w:val="0"/>
                      <w:divBdr>
                        <w:top w:val="none" w:sz="0" w:space="0" w:color="auto"/>
                        <w:left w:val="none" w:sz="0" w:space="0" w:color="auto"/>
                        <w:bottom w:val="none" w:sz="0" w:space="0" w:color="auto"/>
                        <w:right w:val="none" w:sz="0" w:space="0" w:color="auto"/>
                      </w:divBdr>
                    </w:div>
                  </w:divsChild>
                </w:div>
                <w:div w:id="1456750980">
                  <w:marLeft w:val="0"/>
                  <w:marRight w:val="0"/>
                  <w:marTop w:val="0"/>
                  <w:marBottom w:val="0"/>
                  <w:divBdr>
                    <w:top w:val="none" w:sz="0" w:space="0" w:color="auto"/>
                    <w:left w:val="none" w:sz="0" w:space="0" w:color="auto"/>
                    <w:bottom w:val="none" w:sz="0" w:space="0" w:color="auto"/>
                    <w:right w:val="none" w:sz="0" w:space="0" w:color="auto"/>
                  </w:divBdr>
                  <w:divsChild>
                    <w:div w:id="1545016881">
                      <w:marLeft w:val="0"/>
                      <w:marRight w:val="0"/>
                      <w:marTop w:val="0"/>
                      <w:marBottom w:val="0"/>
                      <w:divBdr>
                        <w:top w:val="none" w:sz="0" w:space="0" w:color="auto"/>
                        <w:left w:val="none" w:sz="0" w:space="0" w:color="auto"/>
                        <w:bottom w:val="none" w:sz="0" w:space="0" w:color="auto"/>
                        <w:right w:val="none" w:sz="0" w:space="0" w:color="auto"/>
                      </w:divBdr>
                    </w:div>
                  </w:divsChild>
                </w:div>
                <w:div w:id="185337211">
                  <w:marLeft w:val="0"/>
                  <w:marRight w:val="0"/>
                  <w:marTop w:val="0"/>
                  <w:marBottom w:val="0"/>
                  <w:divBdr>
                    <w:top w:val="none" w:sz="0" w:space="0" w:color="auto"/>
                    <w:left w:val="none" w:sz="0" w:space="0" w:color="auto"/>
                    <w:bottom w:val="none" w:sz="0" w:space="0" w:color="auto"/>
                    <w:right w:val="none" w:sz="0" w:space="0" w:color="auto"/>
                  </w:divBdr>
                  <w:divsChild>
                    <w:div w:id="14405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469267">
          <w:marLeft w:val="0"/>
          <w:marRight w:val="0"/>
          <w:marTop w:val="0"/>
          <w:marBottom w:val="0"/>
          <w:divBdr>
            <w:top w:val="none" w:sz="0" w:space="0" w:color="auto"/>
            <w:left w:val="none" w:sz="0" w:space="0" w:color="auto"/>
            <w:bottom w:val="none" w:sz="0" w:space="0" w:color="auto"/>
            <w:right w:val="none" w:sz="0" w:space="0" w:color="auto"/>
          </w:divBdr>
          <w:divsChild>
            <w:div w:id="1528443645">
              <w:marLeft w:val="0"/>
              <w:marRight w:val="0"/>
              <w:marTop w:val="0"/>
              <w:marBottom w:val="0"/>
              <w:divBdr>
                <w:top w:val="none" w:sz="0" w:space="0" w:color="auto"/>
                <w:left w:val="none" w:sz="0" w:space="0" w:color="auto"/>
                <w:bottom w:val="none" w:sz="0" w:space="0" w:color="auto"/>
                <w:right w:val="none" w:sz="0" w:space="0" w:color="auto"/>
              </w:divBdr>
            </w:div>
            <w:div w:id="736974180">
              <w:marLeft w:val="0"/>
              <w:marRight w:val="0"/>
              <w:marTop w:val="0"/>
              <w:marBottom w:val="0"/>
              <w:divBdr>
                <w:top w:val="none" w:sz="0" w:space="0" w:color="auto"/>
                <w:left w:val="none" w:sz="0" w:space="0" w:color="auto"/>
                <w:bottom w:val="none" w:sz="0" w:space="0" w:color="auto"/>
                <w:right w:val="none" w:sz="0" w:space="0" w:color="auto"/>
              </w:divBdr>
            </w:div>
            <w:div w:id="219950308">
              <w:marLeft w:val="0"/>
              <w:marRight w:val="0"/>
              <w:marTop w:val="0"/>
              <w:marBottom w:val="0"/>
              <w:divBdr>
                <w:top w:val="none" w:sz="0" w:space="0" w:color="auto"/>
                <w:left w:val="none" w:sz="0" w:space="0" w:color="auto"/>
                <w:bottom w:val="none" w:sz="0" w:space="0" w:color="auto"/>
                <w:right w:val="none" w:sz="0" w:space="0" w:color="auto"/>
              </w:divBdr>
            </w:div>
            <w:div w:id="874200789">
              <w:marLeft w:val="0"/>
              <w:marRight w:val="0"/>
              <w:marTop w:val="0"/>
              <w:marBottom w:val="0"/>
              <w:divBdr>
                <w:top w:val="none" w:sz="0" w:space="0" w:color="auto"/>
                <w:left w:val="none" w:sz="0" w:space="0" w:color="auto"/>
                <w:bottom w:val="none" w:sz="0" w:space="0" w:color="auto"/>
                <w:right w:val="none" w:sz="0" w:space="0" w:color="auto"/>
              </w:divBdr>
            </w:div>
            <w:div w:id="2040009820">
              <w:marLeft w:val="0"/>
              <w:marRight w:val="0"/>
              <w:marTop w:val="0"/>
              <w:marBottom w:val="0"/>
              <w:divBdr>
                <w:top w:val="none" w:sz="0" w:space="0" w:color="auto"/>
                <w:left w:val="none" w:sz="0" w:space="0" w:color="auto"/>
                <w:bottom w:val="none" w:sz="0" w:space="0" w:color="auto"/>
                <w:right w:val="none" w:sz="0" w:space="0" w:color="auto"/>
              </w:divBdr>
            </w:div>
            <w:div w:id="1493989839">
              <w:marLeft w:val="0"/>
              <w:marRight w:val="0"/>
              <w:marTop w:val="0"/>
              <w:marBottom w:val="0"/>
              <w:divBdr>
                <w:top w:val="none" w:sz="0" w:space="0" w:color="auto"/>
                <w:left w:val="none" w:sz="0" w:space="0" w:color="auto"/>
                <w:bottom w:val="none" w:sz="0" w:space="0" w:color="auto"/>
                <w:right w:val="none" w:sz="0" w:space="0" w:color="auto"/>
              </w:divBdr>
            </w:div>
            <w:div w:id="1513645756">
              <w:marLeft w:val="0"/>
              <w:marRight w:val="0"/>
              <w:marTop w:val="0"/>
              <w:marBottom w:val="0"/>
              <w:divBdr>
                <w:top w:val="none" w:sz="0" w:space="0" w:color="auto"/>
                <w:left w:val="none" w:sz="0" w:space="0" w:color="auto"/>
                <w:bottom w:val="none" w:sz="0" w:space="0" w:color="auto"/>
                <w:right w:val="none" w:sz="0" w:space="0" w:color="auto"/>
              </w:divBdr>
            </w:div>
            <w:div w:id="1555503049">
              <w:marLeft w:val="0"/>
              <w:marRight w:val="0"/>
              <w:marTop w:val="0"/>
              <w:marBottom w:val="0"/>
              <w:divBdr>
                <w:top w:val="none" w:sz="0" w:space="0" w:color="auto"/>
                <w:left w:val="none" w:sz="0" w:space="0" w:color="auto"/>
                <w:bottom w:val="none" w:sz="0" w:space="0" w:color="auto"/>
                <w:right w:val="none" w:sz="0" w:space="0" w:color="auto"/>
              </w:divBdr>
            </w:div>
            <w:div w:id="115318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2464</Words>
  <Characters>13011</Characters>
  <Application>Microsoft Office Word</Application>
  <DocSecurity>0</DocSecurity>
  <Lines>260</Lines>
  <Paragraphs>108</Paragraphs>
  <ScaleCrop>false</ScaleCrop>
  <Company/>
  <LinksUpToDate>false</LinksUpToDate>
  <CharactersWithSpaces>15367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Waterhouse (CENTRAL)</dc:creator>
  <cp:keywords/>
  <dc:description/>
  <cp:lastModifiedBy>Andrew Waterhouse (CENTRAL)</cp:lastModifiedBy>
  <cp:revision>2</cp:revision>
  <dcterms:created xsi:type="dcterms:W3CDTF">2026-01-08T13:33:00Z</dcterms:created>
  <dcterms:modified xsi:type="dcterms:W3CDTF">2026-01-08T13:33:00Z</dcterms:modified>
</cp:coreProperties>
</file>