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5451D" w14:textId="4AFE427B" w:rsidR="0016408F" w:rsidRPr="008431DC" w:rsidRDefault="00623008" w:rsidP="007C5EAE">
      <w:pPr>
        <w:pStyle w:val="Date"/>
        <w:rPr>
          <w:rFonts w:asciiTheme="majorHAnsi" w:hAnsiTheme="majorHAnsi" w:cstheme="majorHAnsi"/>
          <w:b/>
        </w:rPr>
      </w:pPr>
      <w:r w:rsidRPr="00136D46">
        <w:rPr>
          <w:noProof/>
          <w:lang w:val="en-GB" w:eastAsia="en-GB"/>
        </w:rPr>
        <mc:AlternateContent>
          <mc:Choice Requires="wps">
            <w:drawing>
              <wp:anchor distT="0" distB="0" distL="114300" distR="114300" simplePos="0" relativeHeight="251660288" behindDoc="0" locked="0" layoutInCell="1" allowOverlap="1" wp14:anchorId="4BFFB046" wp14:editId="6F07DB32">
                <wp:simplePos x="0" y="0"/>
                <wp:positionH relativeFrom="column">
                  <wp:posOffset>4625340</wp:posOffset>
                </wp:positionH>
                <wp:positionV relativeFrom="paragraph">
                  <wp:posOffset>-777240</wp:posOffset>
                </wp:positionV>
                <wp:extent cx="1933575" cy="845820"/>
                <wp:effectExtent l="0" t="0" r="0" b="0"/>
                <wp:wrapNone/>
                <wp:docPr id="17" name="TextBox 6"/>
                <wp:cNvGraphicFramePr/>
                <a:graphic xmlns:a="http://schemas.openxmlformats.org/drawingml/2006/main">
                  <a:graphicData uri="http://schemas.microsoft.com/office/word/2010/wordprocessingShape">
                    <wps:wsp>
                      <wps:cNvSpPr txBox="1"/>
                      <wps:spPr>
                        <a:xfrm>
                          <a:off x="0" y="0"/>
                          <a:ext cx="1933575" cy="845820"/>
                        </a:xfrm>
                        <a:prstGeom prst="rect">
                          <a:avLst/>
                        </a:prstGeom>
                        <a:noFill/>
                      </wps:spPr>
                      <wps:txbx>
                        <w:txbxContent>
                          <w:p w14:paraId="42A4A05B" w14:textId="296F1165" w:rsidR="00136D46" w:rsidRDefault="007C5EAE" w:rsidP="00136D46">
                            <w:pPr>
                              <w:pStyle w:val="NormalWeb"/>
                              <w:spacing w:before="0" w:beforeAutospacing="0" w:after="0" w:afterAutospacing="0"/>
                              <w:jc w:val="right"/>
                            </w:pPr>
                            <w:r>
                              <w:rPr>
                                <w:rFonts w:asciiTheme="majorHAnsi" w:hAnsi="Calibri" w:cstheme="minorBidi"/>
                                <w:color w:val="000000" w:themeColor="text1"/>
                                <w:kern w:val="24"/>
                                <w:sz w:val="16"/>
                                <w:szCs w:val="16"/>
                              </w:rPr>
                              <w:t>OLICAT</w:t>
                            </w:r>
                            <w:r w:rsidR="00136D46">
                              <w:rPr>
                                <w:rFonts w:asciiTheme="majorHAnsi" w:hAnsi="Calibri" w:cstheme="minorBidi"/>
                                <w:color w:val="000000" w:themeColor="text1"/>
                                <w:kern w:val="24"/>
                                <w:sz w:val="16"/>
                                <w:szCs w:val="16"/>
                              </w:rPr>
                              <w:t xml:space="preserve"> SCHOOLS</w:t>
                            </w:r>
                          </w:p>
                          <w:p w14:paraId="40A8ABA9" w14:textId="77777777" w:rsidR="00136D46" w:rsidRDefault="00D9443B" w:rsidP="00136D46">
                            <w:pPr>
                              <w:pStyle w:val="NormalWeb"/>
                              <w:spacing w:before="0" w:beforeAutospacing="0" w:after="0" w:afterAutospacing="0"/>
                              <w:jc w:val="right"/>
                            </w:pPr>
                            <w:r>
                              <w:rPr>
                                <w:rFonts w:asciiTheme="majorHAnsi" w:hAnsi="Calibri" w:cstheme="minorBidi"/>
                                <w:color w:val="000000" w:themeColor="text1"/>
                                <w:kern w:val="24"/>
                                <w:sz w:val="16"/>
                                <w:szCs w:val="16"/>
                              </w:rPr>
                              <w:t xml:space="preserve">c/o </w:t>
                            </w:r>
                            <w:r w:rsidR="00136D46">
                              <w:rPr>
                                <w:rFonts w:asciiTheme="majorHAnsi" w:hAnsi="Calibri" w:cstheme="minorBidi"/>
                                <w:color w:val="000000" w:themeColor="text1"/>
                                <w:kern w:val="24"/>
                                <w:sz w:val="16"/>
                                <w:szCs w:val="16"/>
                              </w:rPr>
                              <w:t>ST THOMAS MORE SCHOOL</w:t>
                            </w:r>
                          </w:p>
                          <w:p w14:paraId="21CE3BC0" w14:textId="77777777" w:rsidR="00136D46" w:rsidRDefault="00136D46" w:rsidP="00136D46">
                            <w:pPr>
                              <w:pStyle w:val="NormalWeb"/>
                              <w:spacing w:before="0" w:beforeAutospacing="0" w:after="0" w:afterAutospacing="0"/>
                              <w:jc w:val="right"/>
                            </w:pPr>
                            <w:r>
                              <w:rPr>
                                <w:rFonts w:asciiTheme="majorHAnsi" w:hAnsi="Calibri" w:cstheme="minorBidi"/>
                                <w:color w:val="000000" w:themeColor="text1"/>
                                <w:kern w:val="24"/>
                                <w:sz w:val="16"/>
                                <w:szCs w:val="16"/>
                              </w:rPr>
                              <w:t>TYNE CRESCENT, BEDFORD, MK41 7UL</w:t>
                            </w:r>
                          </w:p>
                          <w:p w14:paraId="7FD707EB" w14:textId="77777777" w:rsidR="00136D46" w:rsidRDefault="00435415" w:rsidP="00136D46">
                            <w:pPr>
                              <w:pStyle w:val="NormalWeb"/>
                              <w:spacing w:before="0" w:beforeAutospacing="0" w:after="0" w:afterAutospacing="0"/>
                              <w:jc w:val="right"/>
                              <w:rPr>
                                <w:rFonts w:asciiTheme="majorHAnsi" w:hAnsi="Calibri" w:cstheme="minorBidi"/>
                                <w:color w:val="000000" w:themeColor="text1"/>
                                <w:kern w:val="24"/>
                                <w:sz w:val="16"/>
                                <w:szCs w:val="16"/>
                              </w:rPr>
                            </w:pPr>
                            <w:r>
                              <w:rPr>
                                <w:rFonts w:asciiTheme="majorHAnsi" w:hAnsi="Calibri" w:cstheme="minorBidi"/>
                                <w:color w:val="000000" w:themeColor="text1"/>
                                <w:kern w:val="24"/>
                                <w:sz w:val="16"/>
                                <w:szCs w:val="16"/>
                              </w:rPr>
                              <w:t>(</w:t>
                            </w:r>
                            <w:r w:rsidR="00136D46">
                              <w:rPr>
                                <w:rFonts w:asciiTheme="majorHAnsi" w:hAnsi="Calibri" w:cstheme="minorBidi"/>
                                <w:color w:val="000000" w:themeColor="text1"/>
                                <w:kern w:val="24"/>
                                <w:sz w:val="16"/>
                                <w:szCs w:val="16"/>
                              </w:rPr>
                              <w:t>01234</w:t>
                            </w:r>
                            <w:r>
                              <w:rPr>
                                <w:rFonts w:asciiTheme="majorHAnsi" w:hAnsi="Calibri" w:cstheme="minorBidi"/>
                                <w:color w:val="000000" w:themeColor="text1"/>
                                <w:kern w:val="24"/>
                                <w:sz w:val="16"/>
                                <w:szCs w:val="16"/>
                              </w:rPr>
                              <w:t>)</w:t>
                            </w:r>
                            <w:r w:rsidR="00136D46">
                              <w:rPr>
                                <w:rFonts w:asciiTheme="majorHAnsi" w:hAnsi="Calibri" w:cstheme="minorBidi"/>
                                <w:color w:val="000000" w:themeColor="text1"/>
                                <w:kern w:val="24"/>
                                <w:sz w:val="16"/>
                                <w:szCs w:val="16"/>
                              </w:rPr>
                              <w:t xml:space="preserve"> 334635</w:t>
                            </w:r>
                          </w:p>
                          <w:p w14:paraId="4DB67A73" w14:textId="77777777" w:rsidR="00136D46" w:rsidRDefault="00136D46" w:rsidP="00136D46">
                            <w:pPr>
                              <w:pStyle w:val="NormalWeb"/>
                              <w:spacing w:before="0" w:beforeAutospacing="0" w:after="0" w:afterAutospacing="0"/>
                              <w:jc w:val="right"/>
                              <w:rPr>
                                <w:rFonts w:asciiTheme="majorHAnsi" w:hAnsi="Calibri" w:cstheme="minorBidi"/>
                                <w:color w:val="000000" w:themeColor="text1"/>
                                <w:kern w:val="24"/>
                                <w:sz w:val="16"/>
                                <w:szCs w:val="16"/>
                              </w:rPr>
                            </w:pPr>
                          </w:p>
                          <w:p w14:paraId="6C8462F8" w14:textId="62AAA69A" w:rsidR="00136D46" w:rsidRPr="00623008" w:rsidRDefault="007C5EAE" w:rsidP="00136D46">
                            <w:pPr>
                              <w:pStyle w:val="NormalWeb"/>
                              <w:spacing w:before="0" w:beforeAutospacing="0" w:after="0" w:afterAutospacing="0"/>
                              <w:jc w:val="right"/>
                              <w:rPr>
                                <w:b/>
                              </w:rPr>
                            </w:pPr>
                            <w:r>
                              <w:rPr>
                                <w:rFonts w:asciiTheme="majorHAnsi" w:hAnsi="Calibri" w:cstheme="minorBidi"/>
                                <w:b/>
                                <w:color w:val="000000" w:themeColor="text1"/>
                                <w:kern w:val="24"/>
                                <w:sz w:val="16"/>
                                <w:szCs w:val="16"/>
                              </w:rPr>
                              <w:t xml:space="preserve">Senior </w:t>
                            </w:r>
                            <w:r w:rsidR="00B0253E" w:rsidRPr="00623008">
                              <w:rPr>
                                <w:rFonts w:asciiTheme="majorHAnsi" w:hAnsi="Calibri" w:cstheme="minorBidi"/>
                                <w:b/>
                                <w:color w:val="000000" w:themeColor="text1"/>
                                <w:kern w:val="24"/>
                                <w:sz w:val="16"/>
                                <w:szCs w:val="16"/>
                              </w:rPr>
                              <w:t xml:space="preserve">Executive </w:t>
                            </w:r>
                            <w:r>
                              <w:rPr>
                                <w:rFonts w:asciiTheme="majorHAnsi" w:hAnsi="Calibri" w:cstheme="minorBidi"/>
                                <w:b/>
                                <w:color w:val="000000" w:themeColor="text1"/>
                                <w:kern w:val="24"/>
                                <w:sz w:val="16"/>
                                <w:szCs w:val="16"/>
                              </w:rPr>
                              <w:t>Led</w:t>
                            </w:r>
                            <w:r w:rsidR="00623008" w:rsidRPr="00623008">
                              <w:rPr>
                                <w:rFonts w:asciiTheme="majorHAnsi" w:hAnsi="Calibri" w:cstheme="minorBidi"/>
                                <w:b/>
                                <w:color w:val="000000" w:themeColor="text1"/>
                                <w:kern w:val="24"/>
                                <w:sz w:val="16"/>
                                <w:szCs w:val="16"/>
                              </w:rPr>
                              <w:t>:</w:t>
                            </w:r>
                            <w:r w:rsidR="00B0253E" w:rsidRPr="00623008">
                              <w:rPr>
                                <w:rFonts w:asciiTheme="majorHAnsi" w:hAnsi="Calibri" w:cstheme="minorBidi"/>
                                <w:b/>
                                <w:color w:val="000000" w:themeColor="text1"/>
                                <w:kern w:val="24"/>
                                <w:sz w:val="16"/>
                                <w:szCs w:val="16"/>
                              </w:rPr>
                              <w:t xml:space="preserve"> </w:t>
                            </w:r>
                            <w:r w:rsidR="00B0253E">
                              <w:rPr>
                                <w:rFonts w:asciiTheme="majorHAnsi" w:hAnsi="Calibri" w:cstheme="minorBidi"/>
                                <w:b/>
                                <w:color w:val="000000" w:themeColor="text1"/>
                                <w:kern w:val="24"/>
                                <w:sz w:val="16"/>
                                <w:szCs w:val="16"/>
                              </w:rPr>
                              <w:t>M</w:t>
                            </w:r>
                            <w:r w:rsidR="00B0253E" w:rsidRPr="00623008">
                              <w:rPr>
                                <w:rFonts w:asciiTheme="majorHAnsi" w:hAnsi="Calibri" w:cstheme="minorBidi"/>
                                <w:b/>
                                <w:color w:val="000000" w:themeColor="text1"/>
                                <w:kern w:val="24"/>
                                <w:sz w:val="16"/>
                                <w:szCs w:val="16"/>
                              </w:rPr>
                              <w:t xml:space="preserve">r </w:t>
                            </w:r>
                            <w:r w:rsidR="00B0253E">
                              <w:rPr>
                                <w:rFonts w:asciiTheme="majorHAnsi" w:hAnsi="Calibri" w:cstheme="minorBidi"/>
                                <w:b/>
                                <w:color w:val="000000" w:themeColor="text1"/>
                                <w:kern w:val="24"/>
                                <w:sz w:val="16"/>
                                <w:szCs w:val="16"/>
                              </w:rPr>
                              <w:t>T</w:t>
                            </w:r>
                            <w:r w:rsidR="00B0253E" w:rsidRPr="00623008">
                              <w:rPr>
                                <w:rFonts w:asciiTheme="majorHAnsi" w:hAnsi="Calibri" w:cstheme="minorBidi"/>
                                <w:b/>
                                <w:color w:val="000000" w:themeColor="text1"/>
                                <w:kern w:val="24"/>
                                <w:sz w:val="16"/>
                                <w:szCs w:val="16"/>
                              </w:rPr>
                              <w:t xml:space="preserve">ony </w:t>
                            </w:r>
                            <w:r w:rsidR="00B0253E">
                              <w:rPr>
                                <w:rFonts w:asciiTheme="majorHAnsi" w:hAnsi="Calibri" w:cstheme="minorBidi"/>
                                <w:b/>
                                <w:color w:val="000000" w:themeColor="text1"/>
                                <w:kern w:val="24"/>
                                <w:sz w:val="16"/>
                                <w:szCs w:val="16"/>
                              </w:rPr>
                              <w:t>B</w:t>
                            </w:r>
                            <w:r w:rsidR="00B0253E" w:rsidRPr="00623008">
                              <w:rPr>
                                <w:rFonts w:asciiTheme="majorHAnsi" w:hAnsi="Calibri" w:cstheme="minorBidi"/>
                                <w:b/>
                                <w:color w:val="000000" w:themeColor="text1"/>
                                <w:kern w:val="24"/>
                                <w:sz w:val="16"/>
                                <w:szCs w:val="16"/>
                              </w:rPr>
                              <w:t>ishop</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4BFFB046" id="_x0000_t202" coordsize="21600,21600" o:spt="202" path="m,l,21600r21600,l21600,xe">
                <v:stroke joinstyle="miter"/>
                <v:path gradientshapeok="t" o:connecttype="rect"/>
              </v:shapetype>
              <v:shape id="TextBox 6" o:spid="_x0000_s1026" type="#_x0000_t202" style="position:absolute;margin-left:364.2pt;margin-top:-61.2pt;width:152.25pt;height:6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" filled="f" stroked="f">
                <v:textbox>
                  <w:txbxContent>
                    <w:p w14:paraId="42A4A05B" w14:textId="296F1165" w:rsidR="00136D46" w:rsidRDefault="007C5EAE" w:rsidP="00136D46">
                      <w:pPr>
                        <w:pStyle w:val="NormalWeb"/>
                        <w:spacing w:before="0" w:beforeAutospacing="0" w:after="0" w:afterAutospacing="0"/>
                        <w:jc w:val="right"/>
                      </w:pPr>
                      <w:r>
                        <w:rPr>
                          <w:rFonts w:asciiTheme="majorHAnsi" w:hAnsi="Calibri" w:cstheme="minorBidi"/>
                          <w:color w:val="000000" w:themeColor="text1"/>
                          <w:kern w:val="24"/>
                          <w:sz w:val="16"/>
                          <w:szCs w:val="16"/>
                        </w:rPr>
                        <w:t>OLICAT</w:t>
                      </w:r>
                      <w:r w:rsidR="00136D46">
                        <w:rPr>
                          <w:rFonts w:asciiTheme="majorHAnsi" w:hAnsi="Calibri" w:cstheme="minorBidi"/>
                          <w:color w:val="000000" w:themeColor="text1"/>
                          <w:kern w:val="24"/>
                          <w:sz w:val="16"/>
                          <w:szCs w:val="16"/>
                        </w:rPr>
                        <w:t xml:space="preserve"> SCHOOLS</w:t>
                      </w:r>
                    </w:p>
                    <w:p w14:paraId="40A8ABA9" w14:textId="77777777" w:rsidR="00136D46" w:rsidRDefault="00D9443B" w:rsidP="00136D46">
                      <w:pPr>
                        <w:pStyle w:val="NormalWeb"/>
                        <w:spacing w:before="0" w:beforeAutospacing="0" w:after="0" w:afterAutospacing="0"/>
                        <w:jc w:val="right"/>
                      </w:pPr>
                      <w:r>
                        <w:rPr>
                          <w:rFonts w:asciiTheme="majorHAnsi" w:hAnsi="Calibri" w:cstheme="minorBidi"/>
                          <w:color w:val="000000" w:themeColor="text1"/>
                          <w:kern w:val="24"/>
                          <w:sz w:val="16"/>
                          <w:szCs w:val="16"/>
                        </w:rPr>
                        <w:t xml:space="preserve">c/o </w:t>
                      </w:r>
                      <w:r w:rsidR="00136D46">
                        <w:rPr>
                          <w:rFonts w:asciiTheme="majorHAnsi" w:hAnsi="Calibri" w:cstheme="minorBidi"/>
                          <w:color w:val="000000" w:themeColor="text1"/>
                          <w:kern w:val="24"/>
                          <w:sz w:val="16"/>
                          <w:szCs w:val="16"/>
                        </w:rPr>
                        <w:t>ST THOMAS MORE SCHOOL</w:t>
                      </w:r>
                    </w:p>
                    <w:p w14:paraId="21CE3BC0" w14:textId="77777777" w:rsidR="00136D46" w:rsidRDefault="00136D46" w:rsidP="00136D46">
                      <w:pPr>
                        <w:pStyle w:val="NormalWeb"/>
                        <w:spacing w:before="0" w:beforeAutospacing="0" w:after="0" w:afterAutospacing="0"/>
                        <w:jc w:val="right"/>
                      </w:pPr>
                      <w:r>
                        <w:rPr>
                          <w:rFonts w:asciiTheme="majorHAnsi" w:hAnsi="Calibri" w:cstheme="minorBidi"/>
                          <w:color w:val="000000" w:themeColor="text1"/>
                          <w:kern w:val="24"/>
                          <w:sz w:val="16"/>
                          <w:szCs w:val="16"/>
                        </w:rPr>
                        <w:t>TYNE CRESCENT, BEDFORD, MK41 7UL</w:t>
                      </w:r>
                    </w:p>
                    <w:p w14:paraId="7FD707EB" w14:textId="77777777" w:rsidR="00136D46" w:rsidRDefault="00435415" w:rsidP="00136D46">
                      <w:pPr>
                        <w:pStyle w:val="NormalWeb"/>
                        <w:spacing w:before="0" w:beforeAutospacing="0" w:after="0" w:afterAutospacing="0"/>
                        <w:jc w:val="right"/>
                        <w:rPr>
                          <w:rFonts w:asciiTheme="majorHAnsi" w:hAnsi="Calibri" w:cstheme="minorBidi"/>
                          <w:color w:val="000000" w:themeColor="text1"/>
                          <w:kern w:val="24"/>
                          <w:sz w:val="16"/>
                          <w:szCs w:val="16"/>
                        </w:rPr>
                      </w:pPr>
                      <w:r>
                        <w:rPr>
                          <w:rFonts w:asciiTheme="majorHAnsi" w:hAnsi="Calibri" w:cstheme="minorBidi"/>
                          <w:color w:val="000000" w:themeColor="text1"/>
                          <w:kern w:val="24"/>
                          <w:sz w:val="16"/>
                          <w:szCs w:val="16"/>
                        </w:rPr>
                        <w:t>(</w:t>
                      </w:r>
                      <w:r w:rsidR="00136D46">
                        <w:rPr>
                          <w:rFonts w:asciiTheme="majorHAnsi" w:hAnsi="Calibri" w:cstheme="minorBidi"/>
                          <w:color w:val="000000" w:themeColor="text1"/>
                          <w:kern w:val="24"/>
                          <w:sz w:val="16"/>
                          <w:szCs w:val="16"/>
                        </w:rPr>
                        <w:t>01234</w:t>
                      </w:r>
                      <w:r>
                        <w:rPr>
                          <w:rFonts w:asciiTheme="majorHAnsi" w:hAnsi="Calibri" w:cstheme="minorBidi"/>
                          <w:color w:val="000000" w:themeColor="text1"/>
                          <w:kern w:val="24"/>
                          <w:sz w:val="16"/>
                          <w:szCs w:val="16"/>
                        </w:rPr>
                        <w:t>)</w:t>
                      </w:r>
                      <w:r w:rsidR="00136D46">
                        <w:rPr>
                          <w:rFonts w:asciiTheme="majorHAnsi" w:hAnsi="Calibri" w:cstheme="minorBidi"/>
                          <w:color w:val="000000" w:themeColor="text1"/>
                          <w:kern w:val="24"/>
                          <w:sz w:val="16"/>
                          <w:szCs w:val="16"/>
                        </w:rPr>
                        <w:t xml:space="preserve"> 334635</w:t>
                      </w:r>
                    </w:p>
                    <w:p w14:paraId="4DB67A73" w14:textId="77777777" w:rsidR="00136D46" w:rsidRDefault="00136D46" w:rsidP="00136D46">
                      <w:pPr>
                        <w:pStyle w:val="NormalWeb"/>
                        <w:spacing w:before="0" w:beforeAutospacing="0" w:after="0" w:afterAutospacing="0"/>
                        <w:jc w:val="right"/>
                        <w:rPr>
                          <w:rFonts w:asciiTheme="majorHAnsi" w:hAnsi="Calibri" w:cstheme="minorBidi"/>
                          <w:color w:val="000000" w:themeColor="text1"/>
                          <w:kern w:val="24"/>
                          <w:sz w:val="16"/>
                          <w:szCs w:val="16"/>
                        </w:rPr>
                      </w:pPr>
                    </w:p>
                    <w:p w14:paraId="6C8462F8" w14:textId="62AAA69A" w:rsidR="00136D46" w:rsidRPr="00623008" w:rsidRDefault="007C5EAE" w:rsidP="00136D46">
                      <w:pPr>
                        <w:pStyle w:val="NormalWeb"/>
                        <w:spacing w:before="0" w:beforeAutospacing="0" w:after="0" w:afterAutospacing="0"/>
                        <w:jc w:val="right"/>
                        <w:rPr>
                          <w:b/>
                        </w:rPr>
                      </w:pPr>
                      <w:r>
                        <w:rPr>
                          <w:rFonts w:asciiTheme="majorHAnsi" w:hAnsi="Calibri" w:cstheme="minorBidi"/>
                          <w:b/>
                          <w:color w:val="000000" w:themeColor="text1"/>
                          <w:kern w:val="24"/>
                          <w:sz w:val="16"/>
                          <w:szCs w:val="16"/>
                        </w:rPr>
                        <w:t xml:space="preserve">Senior </w:t>
                      </w:r>
                      <w:r w:rsidR="00B0253E" w:rsidRPr="00623008">
                        <w:rPr>
                          <w:rFonts w:asciiTheme="majorHAnsi" w:hAnsi="Calibri" w:cstheme="minorBidi"/>
                          <w:b/>
                          <w:color w:val="000000" w:themeColor="text1"/>
                          <w:kern w:val="24"/>
                          <w:sz w:val="16"/>
                          <w:szCs w:val="16"/>
                        </w:rPr>
                        <w:t xml:space="preserve">Executive </w:t>
                      </w:r>
                      <w:r>
                        <w:rPr>
                          <w:rFonts w:asciiTheme="majorHAnsi" w:hAnsi="Calibri" w:cstheme="minorBidi"/>
                          <w:b/>
                          <w:color w:val="000000" w:themeColor="text1"/>
                          <w:kern w:val="24"/>
                          <w:sz w:val="16"/>
                          <w:szCs w:val="16"/>
                        </w:rPr>
                        <w:t>Led</w:t>
                      </w:r>
                      <w:r w:rsidR="00623008" w:rsidRPr="00623008">
                        <w:rPr>
                          <w:rFonts w:asciiTheme="majorHAnsi" w:hAnsi="Calibri" w:cstheme="minorBidi"/>
                          <w:b/>
                          <w:color w:val="000000" w:themeColor="text1"/>
                          <w:kern w:val="24"/>
                          <w:sz w:val="16"/>
                          <w:szCs w:val="16"/>
                        </w:rPr>
                        <w:t>:</w:t>
                      </w:r>
                      <w:r w:rsidR="00B0253E" w:rsidRPr="00623008">
                        <w:rPr>
                          <w:rFonts w:asciiTheme="majorHAnsi" w:hAnsi="Calibri" w:cstheme="minorBidi"/>
                          <w:b/>
                          <w:color w:val="000000" w:themeColor="text1"/>
                          <w:kern w:val="24"/>
                          <w:sz w:val="16"/>
                          <w:szCs w:val="16"/>
                        </w:rPr>
                        <w:t xml:space="preserve"> </w:t>
                      </w:r>
                      <w:r w:rsidR="00B0253E">
                        <w:rPr>
                          <w:rFonts w:asciiTheme="majorHAnsi" w:hAnsi="Calibri" w:cstheme="minorBidi"/>
                          <w:b/>
                          <w:color w:val="000000" w:themeColor="text1"/>
                          <w:kern w:val="24"/>
                          <w:sz w:val="16"/>
                          <w:szCs w:val="16"/>
                        </w:rPr>
                        <w:t>M</w:t>
                      </w:r>
                      <w:r w:rsidR="00B0253E" w:rsidRPr="00623008">
                        <w:rPr>
                          <w:rFonts w:asciiTheme="majorHAnsi" w:hAnsi="Calibri" w:cstheme="minorBidi"/>
                          <w:b/>
                          <w:color w:val="000000" w:themeColor="text1"/>
                          <w:kern w:val="24"/>
                          <w:sz w:val="16"/>
                          <w:szCs w:val="16"/>
                        </w:rPr>
                        <w:t xml:space="preserve">r </w:t>
                      </w:r>
                      <w:r w:rsidR="00B0253E">
                        <w:rPr>
                          <w:rFonts w:asciiTheme="majorHAnsi" w:hAnsi="Calibri" w:cstheme="minorBidi"/>
                          <w:b/>
                          <w:color w:val="000000" w:themeColor="text1"/>
                          <w:kern w:val="24"/>
                          <w:sz w:val="16"/>
                          <w:szCs w:val="16"/>
                        </w:rPr>
                        <w:t>T</w:t>
                      </w:r>
                      <w:r w:rsidR="00B0253E" w:rsidRPr="00623008">
                        <w:rPr>
                          <w:rFonts w:asciiTheme="majorHAnsi" w:hAnsi="Calibri" w:cstheme="minorBidi"/>
                          <w:b/>
                          <w:color w:val="000000" w:themeColor="text1"/>
                          <w:kern w:val="24"/>
                          <w:sz w:val="16"/>
                          <w:szCs w:val="16"/>
                        </w:rPr>
                        <w:t xml:space="preserve">ony </w:t>
                      </w:r>
                      <w:r w:rsidR="00B0253E">
                        <w:rPr>
                          <w:rFonts w:asciiTheme="majorHAnsi" w:hAnsi="Calibri" w:cstheme="minorBidi"/>
                          <w:b/>
                          <w:color w:val="000000" w:themeColor="text1"/>
                          <w:kern w:val="24"/>
                          <w:sz w:val="16"/>
                          <w:szCs w:val="16"/>
                        </w:rPr>
                        <w:t>B</w:t>
                      </w:r>
                      <w:r w:rsidR="00B0253E" w:rsidRPr="00623008">
                        <w:rPr>
                          <w:rFonts w:asciiTheme="majorHAnsi" w:hAnsi="Calibri" w:cstheme="minorBidi"/>
                          <w:b/>
                          <w:color w:val="000000" w:themeColor="text1"/>
                          <w:kern w:val="24"/>
                          <w:sz w:val="16"/>
                          <w:szCs w:val="16"/>
                        </w:rPr>
                        <w:t>ishop</w:t>
                      </w:r>
                    </w:p>
                  </w:txbxContent>
                </v:textbox>
              </v:shape>
            </w:pict>
          </mc:Fallback>
        </mc:AlternateContent>
      </w:r>
      <w:r w:rsidR="00820C59" w:rsidRPr="008431DC">
        <w:rPr>
          <w:rFonts w:asciiTheme="majorHAnsi" w:hAnsiTheme="majorHAnsi" w:cstheme="majorHAnsi"/>
          <w:b/>
        </w:rPr>
        <w:t>Gender Pay Gap Report</w:t>
      </w:r>
      <w:r w:rsidR="00BE3C80">
        <w:rPr>
          <w:rFonts w:asciiTheme="majorHAnsi" w:hAnsiTheme="majorHAnsi" w:cstheme="majorHAnsi"/>
          <w:b/>
        </w:rPr>
        <w:t xml:space="preserve"> for Staff Employed at 31</w:t>
      </w:r>
      <w:r w:rsidR="00BE3C80" w:rsidRPr="00BE3C80">
        <w:rPr>
          <w:rFonts w:asciiTheme="majorHAnsi" w:hAnsiTheme="majorHAnsi" w:cstheme="majorHAnsi"/>
          <w:b/>
          <w:vertAlign w:val="superscript"/>
        </w:rPr>
        <w:t>st</w:t>
      </w:r>
      <w:r w:rsidR="00565F16">
        <w:rPr>
          <w:rFonts w:asciiTheme="majorHAnsi" w:hAnsiTheme="majorHAnsi" w:cstheme="majorHAnsi"/>
          <w:b/>
        </w:rPr>
        <w:t xml:space="preserve"> March </w:t>
      </w:r>
      <w:r w:rsidR="00F15906">
        <w:rPr>
          <w:rFonts w:asciiTheme="majorHAnsi" w:hAnsiTheme="majorHAnsi" w:cstheme="majorHAnsi"/>
          <w:b/>
        </w:rPr>
        <w:t>2022</w:t>
      </w:r>
    </w:p>
    <w:p w14:paraId="238DD108" w14:textId="77777777" w:rsidR="00820C59" w:rsidRPr="00820C59" w:rsidRDefault="00820C59" w:rsidP="00754CD5">
      <w:pPr>
        <w:spacing w:after="0" w:line="240" w:lineRule="auto"/>
        <w:rPr>
          <w:rFonts w:asciiTheme="majorHAnsi" w:hAnsiTheme="majorHAnsi" w:cstheme="majorHAnsi"/>
          <w:lang w:eastAsia="en-US"/>
        </w:rPr>
      </w:pPr>
      <w:r w:rsidRPr="00820C59">
        <w:rPr>
          <w:rFonts w:asciiTheme="majorHAnsi" w:hAnsiTheme="majorHAnsi" w:cstheme="majorHAnsi"/>
          <w:lang w:eastAsia="en-US"/>
        </w:rPr>
        <w:t>For organisations with over 250 employees it is now a legal requirement to report every year on the gap in salaries paid to male and female members of staff.</w:t>
      </w:r>
    </w:p>
    <w:p w14:paraId="40A4CA7C" w14:textId="77777777" w:rsidR="00C66A09" w:rsidRDefault="00C66A09" w:rsidP="00754CD5">
      <w:pPr>
        <w:spacing w:after="0" w:line="240" w:lineRule="auto"/>
        <w:rPr>
          <w:rFonts w:asciiTheme="majorHAnsi" w:hAnsiTheme="majorHAnsi" w:cstheme="majorHAnsi"/>
          <w:lang w:eastAsia="en-US"/>
        </w:rPr>
      </w:pPr>
    </w:p>
    <w:p w14:paraId="1298EE49" w14:textId="7084209C" w:rsidR="00820C59" w:rsidRPr="00820C59" w:rsidRDefault="00C66A09" w:rsidP="00754CD5">
      <w:pPr>
        <w:spacing w:after="0" w:line="240" w:lineRule="auto"/>
        <w:rPr>
          <w:rFonts w:asciiTheme="majorHAnsi" w:hAnsiTheme="majorHAnsi" w:cstheme="majorHAnsi"/>
          <w:lang w:eastAsia="en-US"/>
        </w:rPr>
      </w:pPr>
      <w:r w:rsidRPr="00820C59">
        <w:rPr>
          <w:rFonts w:asciiTheme="majorHAnsi" w:hAnsiTheme="majorHAnsi" w:cstheme="majorHAnsi"/>
          <w:lang w:eastAsia="en-US"/>
        </w:rPr>
        <w:t xml:space="preserve">This is the Gender Pay Analysis Report for </w:t>
      </w:r>
      <w:r>
        <w:rPr>
          <w:rFonts w:asciiTheme="majorHAnsi" w:hAnsiTheme="majorHAnsi" w:cstheme="majorHAnsi"/>
          <w:lang w:eastAsia="en-US"/>
        </w:rPr>
        <w:t xml:space="preserve">Our Lady Immaculate Catholic Academies Trust </w:t>
      </w:r>
      <w:r w:rsidRPr="00820C59">
        <w:rPr>
          <w:rFonts w:asciiTheme="majorHAnsi" w:hAnsiTheme="majorHAnsi" w:cstheme="majorHAnsi"/>
          <w:lang w:eastAsia="en-US"/>
        </w:rPr>
        <w:t xml:space="preserve"> as at the 31</w:t>
      </w:r>
      <w:r w:rsidRPr="00820C59">
        <w:rPr>
          <w:rFonts w:asciiTheme="majorHAnsi" w:hAnsiTheme="majorHAnsi" w:cstheme="majorHAnsi"/>
          <w:vertAlign w:val="superscript"/>
          <w:lang w:eastAsia="en-US"/>
        </w:rPr>
        <w:t>st</w:t>
      </w:r>
      <w:r>
        <w:rPr>
          <w:rFonts w:asciiTheme="majorHAnsi" w:hAnsiTheme="majorHAnsi" w:cstheme="majorHAnsi"/>
          <w:lang w:eastAsia="en-US"/>
        </w:rPr>
        <w:t xml:space="preserve"> March 20</w:t>
      </w:r>
      <w:r>
        <w:rPr>
          <w:rFonts w:asciiTheme="majorHAnsi" w:hAnsiTheme="majorHAnsi" w:cstheme="majorHAnsi"/>
          <w:lang w:eastAsia="en-US"/>
        </w:rPr>
        <w:t>2</w:t>
      </w:r>
      <w:r w:rsidR="00F15906">
        <w:rPr>
          <w:rFonts w:asciiTheme="majorHAnsi" w:hAnsiTheme="majorHAnsi" w:cstheme="majorHAnsi"/>
          <w:lang w:eastAsia="en-US"/>
        </w:rPr>
        <w:t>1</w:t>
      </w:r>
    </w:p>
    <w:p w14:paraId="6872282C" w14:textId="3368B93B" w:rsidR="00C66A09" w:rsidRPr="0053361C" w:rsidRDefault="00C66A09" w:rsidP="00C66A09">
      <w:pPr>
        <w:pStyle w:val="Default"/>
        <w:rPr>
          <w:sz w:val="21"/>
          <w:szCs w:val="21"/>
        </w:rPr>
      </w:pPr>
      <w:r>
        <w:rPr>
          <w:sz w:val="21"/>
          <w:szCs w:val="21"/>
        </w:rPr>
        <w:t xml:space="preserve">At the time of reporting, the academy trust was made of 2 secondary schools and </w:t>
      </w:r>
      <w:r w:rsidR="00F15906">
        <w:rPr>
          <w:sz w:val="21"/>
          <w:szCs w:val="21"/>
        </w:rPr>
        <w:t>10</w:t>
      </w:r>
      <w:r>
        <w:rPr>
          <w:sz w:val="21"/>
          <w:szCs w:val="21"/>
        </w:rPr>
        <w:t xml:space="preserve"> Primary School </w:t>
      </w:r>
    </w:p>
    <w:p w14:paraId="4107DF69" w14:textId="77777777" w:rsidR="00C66A09" w:rsidRDefault="00C66A09" w:rsidP="0053361C">
      <w:pPr>
        <w:pStyle w:val="Default"/>
        <w:rPr>
          <w:sz w:val="21"/>
          <w:szCs w:val="21"/>
        </w:rPr>
      </w:pPr>
    </w:p>
    <w:p w14:paraId="208E09C7" w14:textId="0CF8D4C9" w:rsidR="000A1B7D" w:rsidRDefault="00017467" w:rsidP="0053361C">
      <w:pPr>
        <w:pStyle w:val="Default"/>
        <w:rPr>
          <w:sz w:val="21"/>
          <w:szCs w:val="21"/>
        </w:rPr>
      </w:pPr>
      <w:r>
        <w:rPr>
          <w:sz w:val="21"/>
          <w:szCs w:val="21"/>
        </w:rPr>
        <w:t>The overall gender pay gap is defined as the difference between the mean (average) or median (actual midpoint) hourly rate of pay of male and female employees.</w:t>
      </w:r>
    </w:p>
    <w:p w14:paraId="7A4E2568" w14:textId="59C3473A" w:rsidR="003132D0" w:rsidRDefault="003132D0" w:rsidP="0053361C">
      <w:pPr>
        <w:pStyle w:val="Default"/>
        <w:rPr>
          <w:sz w:val="21"/>
          <w:szCs w:val="21"/>
        </w:rPr>
      </w:pPr>
    </w:p>
    <w:p w14:paraId="17DAA67B" w14:textId="77777777" w:rsidR="00820C59" w:rsidRPr="00820C59" w:rsidRDefault="00820C59" w:rsidP="00820C59">
      <w:pPr>
        <w:spacing w:after="0" w:line="240" w:lineRule="auto"/>
        <w:rPr>
          <w:rFonts w:asciiTheme="majorHAnsi" w:hAnsiTheme="majorHAnsi" w:cstheme="majorHAnsi"/>
          <w:lang w:eastAsia="en-US"/>
        </w:rPr>
      </w:pPr>
      <w:r>
        <w:rPr>
          <w:rFonts w:asciiTheme="majorHAnsi" w:hAnsiTheme="majorHAnsi" w:cstheme="majorHAnsi"/>
        </w:rPr>
        <w:t>The information below has been produced in response to the requirements of the gender pay gap legislation:</w:t>
      </w:r>
    </w:p>
    <w:p w14:paraId="3A317A33" w14:textId="0768A2E5" w:rsidR="000B794D" w:rsidRDefault="000B794D" w:rsidP="00754CD5">
      <w:pPr>
        <w:spacing w:after="0" w:line="240" w:lineRule="auto"/>
        <w:rPr>
          <w:lang w:eastAsia="en-US"/>
        </w:rPr>
      </w:pPr>
    </w:p>
    <w:p w14:paraId="543DD693" w14:textId="2CB112BC" w:rsidR="005D70AF" w:rsidRPr="007114F5" w:rsidRDefault="005D70AF" w:rsidP="00754CD5">
      <w:pPr>
        <w:spacing w:after="0" w:line="240" w:lineRule="auto"/>
        <w:rPr>
          <w:b/>
          <w:bCs/>
          <w:lang w:eastAsia="en-US"/>
        </w:rPr>
      </w:pPr>
      <w:r w:rsidRPr="007114F5">
        <w:rPr>
          <w:b/>
          <w:bCs/>
          <w:lang w:eastAsia="en-US"/>
        </w:rPr>
        <w:t xml:space="preserve">Total employees  </w:t>
      </w:r>
      <w:r w:rsidR="002522DD" w:rsidRPr="007114F5">
        <w:rPr>
          <w:b/>
          <w:bCs/>
          <w:lang w:eastAsia="en-US"/>
        </w:rPr>
        <w:t>Male</w:t>
      </w:r>
      <w:r w:rsidR="00571A8C" w:rsidRPr="007114F5">
        <w:rPr>
          <w:b/>
          <w:bCs/>
          <w:lang w:eastAsia="en-US"/>
        </w:rPr>
        <w:t xml:space="preserve"> 13.</w:t>
      </w:r>
      <w:r w:rsidR="00244CB3">
        <w:rPr>
          <w:b/>
          <w:bCs/>
          <w:lang w:eastAsia="en-US"/>
        </w:rPr>
        <w:t>32</w:t>
      </w:r>
      <w:r w:rsidR="00571A8C" w:rsidRPr="007114F5">
        <w:rPr>
          <w:b/>
          <w:bCs/>
          <w:lang w:eastAsia="en-US"/>
        </w:rPr>
        <w:t>%</w:t>
      </w:r>
      <w:r w:rsidR="002522DD" w:rsidRPr="007114F5">
        <w:rPr>
          <w:b/>
          <w:bCs/>
          <w:lang w:eastAsia="en-US"/>
        </w:rPr>
        <w:t xml:space="preserve"> ( 1</w:t>
      </w:r>
      <w:r w:rsidR="00244CB3">
        <w:rPr>
          <w:b/>
          <w:bCs/>
          <w:lang w:eastAsia="en-US"/>
        </w:rPr>
        <w:t>14</w:t>
      </w:r>
      <w:r w:rsidR="002522DD" w:rsidRPr="007114F5">
        <w:rPr>
          <w:b/>
          <w:bCs/>
          <w:lang w:eastAsia="en-US"/>
        </w:rPr>
        <w:t xml:space="preserve"> )</w:t>
      </w:r>
      <w:r w:rsidR="00571A8C" w:rsidRPr="007114F5">
        <w:rPr>
          <w:b/>
          <w:bCs/>
          <w:lang w:eastAsia="en-US"/>
        </w:rPr>
        <w:t xml:space="preserve">  Females </w:t>
      </w:r>
      <w:r w:rsidR="00920BB1" w:rsidRPr="007114F5">
        <w:rPr>
          <w:b/>
          <w:bCs/>
          <w:lang w:eastAsia="en-US"/>
        </w:rPr>
        <w:t>86</w:t>
      </w:r>
      <w:r w:rsidR="00244CB3">
        <w:rPr>
          <w:b/>
          <w:bCs/>
          <w:lang w:eastAsia="en-US"/>
        </w:rPr>
        <w:t>.68</w:t>
      </w:r>
      <w:r w:rsidR="00920BB1" w:rsidRPr="007114F5">
        <w:rPr>
          <w:b/>
          <w:bCs/>
          <w:lang w:eastAsia="en-US"/>
        </w:rPr>
        <w:t>% (</w:t>
      </w:r>
      <w:r w:rsidR="00244CB3">
        <w:rPr>
          <w:b/>
          <w:bCs/>
          <w:lang w:eastAsia="en-US"/>
        </w:rPr>
        <w:t>742)</w:t>
      </w:r>
      <w:r w:rsidR="00920BB1" w:rsidRPr="007114F5">
        <w:rPr>
          <w:b/>
          <w:bCs/>
          <w:lang w:eastAsia="en-US"/>
        </w:rPr>
        <w:t xml:space="preserve">  = total </w:t>
      </w:r>
      <w:r w:rsidR="00244CB3">
        <w:rPr>
          <w:b/>
          <w:bCs/>
          <w:lang w:eastAsia="en-US"/>
        </w:rPr>
        <w:t>856</w:t>
      </w:r>
    </w:p>
    <w:p w14:paraId="72BC91B3" w14:textId="472E7BE2" w:rsidR="007114F5" w:rsidRDefault="007114F5" w:rsidP="00754CD5">
      <w:pPr>
        <w:spacing w:after="0" w:line="240" w:lineRule="auto"/>
        <w:rPr>
          <w:lang w:eastAsia="en-US"/>
        </w:rPr>
      </w:pPr>
    </w:p>
    <w:p w14:paraId="5D5370AE" w14:textId="5E27AC0B" w:rsidR="007114F5" w:rsidRPr="007114F5" w:rsidRDefault="007114F5" w:rsidP="00754CD5">
      <w:pPr>
        <w:spacing w:after="0" w:line="240" w:lineRule="auto"/>
        <w:rPr>
          <w:b/>
          <w:bCs/>
          <w:lang w:eastAsia="en-US"/>
        </w:rPr>
      </w:pPr>
      <w:r w:rsidRPr="007114F5">
        <w:rPr>
          <w:b/>
          <w:bCs/>
          <w:lang w:eastAsia="en-US"/>
        </w:rPr>
        <w:t>No bonuses were paid to staff</w:t>
      </w:r>
    </w:p>
    <w:p w14:paraId="1AACF3F2" w14:textId="77777777" w:rsidR="005D70AF" w:rsidRDefault="005D70AF" w:rsidP="00754CD5">
      <w:pPr>
        <w:spacing w:after="0" w:line="240" w:lineRule="auto"/>
        <w:rPr>
          <w:lang w:eastAsia="en-US"/>
        </w:rPr>
      </w:pPr>
    </w:p>
    <w:p w14:paraId="33321EEC" w14:textId="4D2A679A" w:rsidR="009154CC" w:rsidRPr="00953BE2" w:rsidRDefault="009154CC" w:rsidP="00754CD5">
      <w:pPr>
        <w:spacing w:after="0" w:line="240" w:lineRule="auto"/>
        <w:rPr>
          <w:b/>
          <w:bCs/>
          <w:lang w:eastAsia="en-US"/>
        </w:rPr>
      </w:pPr>
      <w:r w:rsidRPr="00953BE2">
        <w:rPr>
          <w:b/>
          <w:bCs/>
          <w:lang w:eastAsia="en-US"/>
        </w:rPr>
        <w:t>Snapshot date – 31</w:t>
      </w:r>
      <w:r w:rsidRPr="00953BE2">
        <w:rPr>
          <w:b/>
          <w:bCs/>
          <w:vertAlign w:val="superscript"/>
          <w:lang w:eastAsia="en-US"/>
        </w:rPr>
        <w:t>st</w:t>
      </w:r>
      <w:r w:rsidRPr="00953BE2">
        <w:rPr>
          <w:b/>
          <w:bCs/>
          <w:lang w:eastAsia="en-US"/>
        </w:rPr>
        <w:t xml:space="preserve"> March 202</w:t>
      </w:r>
      <w:r w:rsidR="00244CB3">
        <w:rPr>
          <w:b/>
          <w:bCs/>
          <w:lang w:eastAsia="en-US"/>
        </w:rPr>
        <w:t>1</w:t>
      </w:r>
    </w:p>
    <w:p w14:paraId="1DBBF287" w14:textId="4E53DDFD" w:rsidR="009154CC" w:rsidRPr="00953BE2" w:rsidRDefault="009154CC" w:rsidP="00754CD5">
      <w:pPr>
        <w:spacing w:after="0" w:line="240" w:lineRule="auto"/>
        <w:rPr>
          <w:b/>
          <w:bCs/>
          <w:lang w:eastAsia="en-US"/>
        </w:rPr>
      </w:pPr>
    </w:p>
    <w:tbl>
      <w:tblPr>
        <w:tblStyle w:val="TableGrid"/>
        <w:tblW w:w="0" w:type="auto"/>
        <w:tblLook w:val="04A0" w:firstRow="1" w:lastRow="0" w:firstColumn="1" w:lastColumn="0" w:noHBand="0" w:noVBand="1"/>
      </w:tblPr>
      <w:tblGrid>
        <w:gridCol w:w="2830"/>
        <w:gridCol w:w="1985"/>
        <w:gridCol w:w="2410"/>
        <w:gridCol w:w="2409"/>
      </w:tblGrid>
      <w:tr w:rsidR="00036EAA" w14:paraId="71B72326" w14:textId="77777777" w:rsidTr="00953BE2">
        <w:tc>
          <w:tcPr>
            <w:tcW w:w="7225" w:type="dxa"/>
            <w:gridSpan w:val="3"/>
            <w:shd w:val="clear" w:color="auto" w:fill="F1EBCA" w:themeFill="accent3" w:themeFillTint="99"/>
          </w:tcPr>
          <w:p w14:paraId="585D3FD1" w14:textId="3B9C9186" w:rsidR="00036EAA" w:rsidRPr="003259BE" w:rsidRDefault="0062591D" w:rsidP="00754CD5">
            <w:pPr>
              <w:rPr>
                <w:b/>
                <w:bCs/>
                <w:lang w:eastAsia="en-US"/>
              </w:rPr>
            </w:pPr>
            <w:r w:rsidRPr="003259BE">
              <w:rPr>
                <w:b/>
                <w:bCs/>
                <w:lang w:eastAsia="en-US"/>
              </w:rPr>
              <w:t xml:space="preserve">                                                             </w:t>
            </w:r>
            <w:r w:rsidR="00036EAA" w:rsidRPr="003259BE">
              <w:rPr>
                <w:b/>
                <w:bCs/>
                <w:lang w:eastAsia="en-US"/>
              </w:rPr>
              <w:t>Difference in the mean hourly pay</w:t>
            </w:r>
          </w:p>
        </w:tc>
        <w:tc>
          <w:tcPr>
            <w:tcW w:w="2409" w:type="dxa"/>
            <w:shd w:val="clear" w:color="auto" w:fill="F1EBCA" w:themeFill="accent3" w:themeFillTint="99"/>
          </w:tcPr>
          <w:p w14:paraId="0C66288B" w14:textId="7FEA8326" w:rsidR="00036EAA" w:rsidRPr="003259BE" w:rsidRDefault="00036EAA" w:rsidP="00754CD5">
            <w:pPr>
              <w:rPr>
                <w:b/>
                <w:bCs/>
                <w:lang w:eastAsia="en-US"/>
              </w:rPr>
            </w:pPr>
            <w:r w:rsidRPr="003259BE">
              <w:rPr>
                <w:b/>
                <w:bCs/>
                <w:lang w:eastAsia="en-US"/>
              </w:rPr>
              <w:t>Difference in the me</w:t>
            </w:r>
            <w:r w:rsidR="0062591D" w:rsidRPr="003259BE">
              <w:rPr>
                <w:b/>
                <w:bCs/>
                <w:lang w:eastAsia="en-US"/>
              </w:rPr>
              <w:t>dian</w:t>
            </w:r>
            <w:r w:rsidRPr="003259BE">
              <w:rPr>
                <w:b/>
                <w:bCs/>
                <w:lang w:eastAsia="en-US"/>
              </w:rPr>
              <w:t xml:space="preserve"> hourly pay </w:t>
            </w:r>
          </w:p>
        </w:tc>
      </w:tr>
      <w:tr w:rsidR="00036EAA" w14:paraId="71A83824" w14:textId="77777777" w:rsidTr="00953BE2">
        <w:tc>
          <w:tcPr>
            <w:tcW w:w="2830" w:type="dxa"/>
            <w:shd w:val="clear" w:color="auto" w:fill="D3BF57" w:themeFill="accent3" w:themeFillShade="BF"/>
          </w:tcPr>
          <w:p w14:paraId="56E46BBD" w14:textId="77777777" w:rsidR="00036EAA" w:rsidRDefault="00036EAA" w:rsidP="00754CD5">
            <w:pPr>
              <w:rPr>
                <w:lang w:eastAsia="en-US"/>
              </w:rPr>
            </w:pPr>
          </w:p>
          <w:p w14:paraId="481931FB" w14:textId="0EB37711" w:rsidR="0062591D" w:rsidRDefault="0062591D" w:rsidP="00754CD5">
            <w:pPr>
              <w:rPr>
                <w:lang w:eastAsia="en-US"/>
              </w:rPr>
            </w:pPr>
            <w:r>
              <w:rPr>
                <w:lang w:eastAsia="en-US"/>
              </w:rPr>
              <w:t>Pay gap % difference male to female</w:t>
            </w:r>
          </w:p>
          <w:p w14:paraId="3E2F69C8" w14:textId="77777777" w:rsidR="0062591D" w:rsidRDefault="0062591D" w:rsidP="00754CD5">
            <w:pPr>
              <w:rPr>
                <w:lang w:eastAsia="en-US"/>
              </w:rPr>
            </w:pPr>
          </w:p>
          <w:p w14:paraId="19CC6B2F" w14:textId="099F453A" w:rsidR="0062591D" w:rsidRDefault="0062591D" w:rsidP="00754CD5">
            <w:pPr>
              <w:rPr>
                <w:lang w:eastAsia="en-US"/>
              </w:rPr>
            </w:pPr>
          </w:p>
        </w:tc>
        <w:tc>
          <w:tcPr>
            <w:tcW w:w="1985" w:type="dxa"/>
            <w:shd w:val="clear" w:color="auto" w:fill="D3BF57" w:themeFill="accent3" w:themeFillShade="BF"/>
          </w:tcPr>
          <w:p w14:paraId="52389FA6" w14:textId="77777777" w:rsidR="00036EAA" w:rsidRDefault="00036EAA" w:rsidP="00754CD5">
            <w:pPr>
              <w:rPr>
                <w:lang w:eastAsia="en-US"/>
              </w:rPr>
            </w:pPr>
          </w:p>
        </w:tc>
        <w:tc>
          <w:tcPr>
            <w:tcW w:w="2410" w:type="dxa"/>
            <w:shd w:val="clear" w:color="auto" w:fill="D3BF57" w:themeFill="accent3" w:themeFillShade="BF"/>
          </w:tcPr>
          <w:p w14:paraId="062C172C" w14:textId="77777777" w:rsidR="00953BE2" w:rsidRDefault="00953BE2" w:rsidP="0062591D">
            <w:pPr>
              <w:jc w:val="center"/>
              <w:rPr>
                <w:lang w:eastAsia="en-US"/>
              </w:rPr>
            </w:pPr>
          </w:p>
          <w:p w14:paraId="61517846" w14:textId="479E2E0E" w:rsidR="00036EAA" w:rsidRDefault="00244CB3" w:rsidP="0062591D">
            <w:pPr>
              <w:jc w:val="center"/>
              <w:rPr>
                <w:lang w:eastAsia="en-US"/>
              </w:rPr>
            </w:pPr>
            <w:r>
              <w:rPr>
                <w:lang w:eastAsia="en-US"/>
              </w:rPr>
              <w:t>23</w:t>
            </w:r>
            <w:r w:rsidR="00560FB9">
              <w:rPr>
                <w:lang w:eastAsia="en-US"/>
              </w:rPr>
              <w:t>.76</w:t>
            </w:r>
            <w:r w:rsidR="00953BE2">
              <w:rPr>
                <w:lang w:eastAsia="en-US"/>
              </w:rPr>
              <w:t>%</w:t>
            </w:r>
          </w:p>
        </w:tc>
        <w:tc>
          <w:tcPr>
            <w:tcW w:w="2409" w:type="dxa"/>
            <w:shd w:val="clear" w:color="auto" w:fill="D3BF57" w:themeFill="accent3" w:themeFillShade="BF"/>
          </w:tcPr>
          <w:p w14:paraId="79AB4669" w14:textId="77777777" w:rsidR="00036EAA" w:rsidRDefault="00036EAA" w:rsidP="00CF3376">
            <w:pPr>
              <w:rPr>
                <w:lang w:eastAsia="en-US"/>
              </w:rPr>
            </w:pPr>
          </w:p>
          <w:p w14:paraId="6B9D7575" w14:textId="759DDF5E" w:rsidR="00CF3376" w:rsidRDefault="00560FB9" w:rsidP="00CF3376">
            <w:pPr>
              <w:jc w:val="center"/>
              <w:rPr>
                <w:lang w:eastAsia="en-US"/>
              </w:rPr>
            </w:pPr>
            <w:r>
              <w:rPr>
                <w:lang w:eastAsia="en-US"/>
              </w:rPr>
              <w:t>53.21</w:t>
            </w:r>
            <w:r w:rsidR="00CF3376">
              <w:rPr>
                <w:lang w:eastAsia="en-US"/>
              </w:rPr>
              <w:t>%</w:t>
            </w:r>
          </w:p>
          <w:p w14:paraId="0D7FEE86" w14:textId="3AB923C1" w:rsidR="00CF3376" w:rsidRDefault="00CF3376" w:rsidP="00CF3376">
            <w:pPr>
              <w:rPr>
                <w:lang w:eastAsia="en-US"/>
              </w:rPr>
            </w:pPr>
          </w:p>
        </w:tc>
      </w:tr>
    </w:tbl>
    <w:p w14:paraId="02780E8D" w14:textId="256DC11A" w:rsidR="009154CC" w:rsidRDefault="009154CC" w:rsidP="00754CD5">
      <w:pPr>
        <w:spacing w:after="0" w:line="240" w:lineRule="auto"/>
        <w:rPr>
          <w:lang w:eastAsia="en-US"/>
        </w:rPr>
      </w:pPr>
    </w:p>
    <w:p w14:paraId="7E95C14F" w14:textId="744EA15B" w:rsidR="005773FB" w:rsidRPr="006C6C38" w:rsidRDefault="006C6C38" w:rsidP="00754CD5">
      <w:pPr>
        <w:spacing w:after="0" w:line="240" w:lineRule="auto"/>
        <w:rPr>
          <w:b/>
          <w:bCs/>
          <w:lang w:eastAsia="en-US"/>
        </w:rPr>
      </w:pPr>
      <w:r w:rsidRPr="006C6C38">
        <w:rPr>
          <w:b/>
          <w:bCs/>
          <w:lang w:eastAsia="en-US"/>
        </w:rPr>
        <w:t>Snapshot hourly pay gap</w:t>
      </w:r>
    </w:p>
    <w:tbl>
      <w:tblPr>
        <w:tblStyle w:val="TableGrid"/>
        <w:tblW w:w="0" w:type="auto"/>
        <w:tblLook w:val="04A0" w:firstRow="1" w:lastRow="0" w:firstColumn="1" w:lastColumn="0" w:noHBand="0" w:noVBand="1"/>
      </w:tblPr>
      <w:tblGrid>
        <w:gridCol w:w="3256"/>
        <w:gridCol w:w="1701"/>
        <w:gridCol w:w="1701"/>
        <w:gridCol w:w="1559"/>
        <w:gridCol w:w="1529"/>
      </w:tblGrid>
      <w:tr w:rsidR="006C6C38" w14:paraId="4B2213F8" w14:textId="77777777" w:rsidTr="003259BE">
        <w:tc>
          <w:tcPr>
            <w:tcW w:w="3256" w:type="dxa"/>
            <w:shd w:val="clear" w:color="auto" w:fill="F1EBCA" w:themeFill="accent3" w:themeFillTint="99"/>
          </w:tcPr>
          <w:p w14:paraId="4A44855A" w14:textId="77777777" w:rsidR="006C6C38" w:rsidRPr="003259BE" w:rsidRDefault="006C6C38" w:rsidP="00754CD5">
            <w:pPr>
              <w:rPr>
                <w:b/>
                <w:bCs/>
                <w:lang w:eastAsia="en-US"/>
              </w:rPr>
            </w:pPr>
          </w:p>
        </w:tc>
        <w:tc>
          <w:tcPr>
            <w:tcW w:w="1701" w:type="dxa"/>
            <w:shd w:val="clear" w:color="auto" w:fill="F1EBCA" w:themeFill="accent3" w:themeFillTint="99"/>
          </w:tcPr>
          <w:p w14:paraId="4DE38684" w14:textId="7054F03F" w:rsidR="006F5D2A" w:rsidRPr="003259BE" w:rsidRDefault="006F5D2A" w:rsidP="00754CD5">
            <w:pPr>
              <w:rPr>
                <w:b/>
                <w:bCs/>
                <w:lang w:eastAsia="en-US"/>
              </w:rPr>
            </w:pPr>
            <w:r w:rsidRPr="003259BE">
              <w:rPr>
                <w:b/>
                <w:bCs/>
                <w:lang w:eastAsia="en-US"/>
              </w:rPr>
              <w:t>Quartile 1</w:t>
            </w:r>
          </w:p>
          <w:p w14:paraId="41BCA4C3" w14:textId="01239A4F" w:rsidR="006C6C38" w:rsidRPr="003259BE" w:rsidRDefault="006F5D2A" w:rsidP="00754CD5">
            <w:pPr>
              <w:rPr>
                <w:b/>
                <w:bCs/>
                <w:lang w:eastAsia="en-US"/>
              </w:rPr>
            </w:pPr>
            <w:r w:rsidRPr="003259BE">
              <w:rPr>
                <w:b/>
                <w:bCs/>
                <w:lang w:eastAsia="en-US"/>
              </w:rPr>
              <w:t>lower</w:t>
            </w:r>
          </w:p>
        </w:tc>
        <w:tc>
          <w:tcPr>
            <w:tcW w:w="1701" w:type="dxa"/>
            <w:shd w:val="clear" w:color="auto" w:fill="F1EBCA" w:themeFill="accent3" w:themeFillTint="99"/>
          </w:tcPr>
          <w:p w14:paraId="22B130D5" w14:textId="4B1717CA" w:rsidR="006F5D2A" w:rsidRPr="003259BE" w:rsidRDefault="006F5D2A" w:rsidP="006F5D2A">
            <w:pPr>
              <w:rPr>
                <w:b/>
                <w:bCs/>
                <w:lang w:eastAsia="en-US"/>
              </w:rPr>
            </w:pPr>
            <w:r w:rsidRPr="003259BE">
              <w:rPr>
                <w:b/>
                <w:bCs/>
                <w:lang w:eastAsia="en-US"/>
              </w:rPr>
              <w:t xml:space="preserve">Quartile </w:t>
            </w:r>
            <w:r w:rsidRPr="003259BE">
              <w:rPr>
                <w:b/>
                <w:bCs/>
                <w:lang w:eastAsia="en-US"/>
              </w:rPr>
              <w:t>2</w:t>
            </w:r>
          </w:p>
          <w:p w14:paraId="7D09A939" w14:textId="164EA5E6" w:rsidR="006C6C38" w:rsidRPr="003259BE" w:rsidRDefault="006F5D2A" w:rsidP="006F5D2A">
            <w:pPr>
              <w:rPr>
                <w:b/>
                <w:bCs/>
                <w:lang w:eastAsia="en-US"/>
              </w:rPr>
            </w:pPr>
            <w:r w:rsidRPr="003259BE">
              <w:rPr>
                <w:b/>
                <w:bCs/>
                <w:lang w:eastAsia="en-US"/>
              </w:rPr>
              <w:t>L</w:t>
            </w:r>
            <w:r w:rsidRPr="003259BE">
              <w:rPr>
                <w:b/>
                <w:bCs/>
                <w:lang w:eastAsia="en-US"/>
              </w:rPr>
              <w:t>ower</w:t>
            </w:r>
            <w:r w:rsidRPr="003259BE">
              <w:rPr>
                <w:b/>
                <w:bCs/>
                <w:lang w:eastAsia="en-US"/>
              </w:rPr>
              <w:t xml:space="preserve"> Middle</w:t>
            </w:r>
          </w:p>
        </w:tc>
        <w:tc>
          <w:tcPr>
            <w:tcW w:w="1559" w:type="dxa"/>
            <w:shd w:val="clear" w:color="auto" w:fill="F1EBCA" w:themeFill="accent3" w:themeFillTint="99"/>
          </w:tcPr>
          <w:p w14:paraId="7619C6B4" w14:textId="77777777" w:rsidR="006C6C38" w:rsidRPr="003259BE" w:rsidRDefault="006F5D2A" w:rsidP="00754CD5">
            <w:pPr>
              <w:rPr>
                <w:b/>
                <w:bCs/>
                <w:lang w:eastAsia="en-US"/>
              </w:rPr>
            </w:pPr>
            <w:r w:rsidRPr="003259BE">
              <w:rPr>
                <w:b/>
                <w:bCs/>
                <w:lang w:eastAsia="en-US"/>
              </w:rPr>
              <w:t>Quartile 3</w:t>
            </w:r>
          </w:p>
          <w:p w14:paraId="76ADEE7C" w14:textId="0E9906E7" w:rsidR="006F5D2A" w:rsidRPr="003259BE" w:rsidRDefault="006F5D2A" w:rsidP="00754CD5">
            <w:pPr>
              <w:rPr>
                <w:b/>
                <w:bCs/>
                <w:lang w:eastAsia="en-US"/>
              </w:rPr>
            </w:pPr>
            <w:r w:rsidRPr="003259BE">
              <w:rPr>
                <w:b/>
                <w:bCs/>
                <w:lang w:eastAsia="en-US"/>
              </w:rPr>
              <w:t>Upper Middle</w:t>
            </w:r>
          </w:p>
        </w:tc>
        <w:tc>
          <w:tcPr>
            <w:tcW w:w="1529" w:type="dxa"/>
            <w:shd w:val="clear" w:color="auto" w:fill="F1EBCA" w:themeFill="accent3" w:themeFillTint="99"/>
          </w:tcPr>
          <w:p w14:paraId="7CA9F266" w14:textId="77777777" w:rsidR="006C6C38" w:rsidRPr="003259BE" w:rsidRDefault="006F5D2A" w:rsidP="00754CD5">
            <w:pPr>
              <w:rPr>
                <w:b/>
                <w:bCs/>
                <w:lang w:eastAsia="en-US"/>
              </w:rPr>
            </w:pPr>
            <w:r w:rsidRPr="003259BE">
              <w:rPr>
                <w:b/>
                <w:bCs/>
                <w:lang w:eastAsia="en-US"/>
              </w:rPr>
              <w:t>Quartile 4</w:t>
            </w:r>
          </w:p>
          <w:p w14:paraId="09A2F1C7" w14:textId="121832E6" w:rsidR="006F5D2A" w:rsidRPr="003259BE" w:rsidRDefault="006F5D2A" w:rsidP="00754CD5">
            <w:pPr>
              <w:rPr>
                <w:b/>
                <w:bCs/>
                <w:lang w:eastAsia="en-US"/>
              </w:rPr>
            </w:pPr>
            <w:r w:rsidRPr="003259BE">
              <w:rPr>
                <w:b/>
                <w:bCs/>
                <w:lang w:eastAsia="en-US"/>
              </w:rPr>
              <w:t>Upper</w:t>
            </w:r>
          </w:p>
        </w:tc>
      </w:tr>
      <w:tr w:rsidR="006C6C38" w14:paraId="22584029" w14:textId="77777777" w:rsidTr="000F7CDB">
        <w:tc>
          <w:tcPr>
            <w:tcW w:w="3256" w:type="dxa"/>
          </w:tcPr>
          <w:p w14:paraId="7564DF2B" w14:textId="33A8B058" w:rsidR="006C6C38" w:rsidRDefault="006F5D2A" w:rsidP="00754CD5">
            <w:pPr>
              <w:rPr>
                <w:lang w:eastAsia="en-US"/>
              </w:rPr>
            </w:pPr>
            <w:r>
              <w:rPr>
                <w:lang w:eastAsia="en-US"/>
              </w:rPr>
              <w:t>Males (% males t</w:t>
            </w:r>
            <w:r w:rsidR="000F7CDB">
              <w:rPr>
                <w:lang w:eastAsia="en-US"/>
              </w:rPr>
              <w:t xml:space="preserve">o all employees in quartile </w:t>
            </w:r>
          </w:p>
        </w:tc>
        <w:tc>
          <w:tcPr>
            <w:tcW w:w="1701" w:type="dxa"/>
          </w:tcPr>
          <w:p w14:paraId="7003CFBC" w14:textId="77777777" w:rsidR="003259BE" w:rsidRDefault="003259BE" w:rsidP="00CF2F51">
            <w:pPr>
              <w:jc w:val="center"/>
              <w:rPr>
                <w:lang w:eastAsia="en-US"/>
              </w:rPr>
            </w:pPr>
          </w:p>
          <w:p w14:paraId="4970630B" w14:textId="2C0C85CB" w:rsidR="00560FB9" w:rsidRDefault="00560FB9" w:rsidP="00CF2F51">
            <w:pPr>
              <w:jc w:val="center"/>
              <w:rPr>
                <w:lang w:eastAsia="en-US"/>
              </w:rPr>
            </w:pPr>
            <w:r>
              <w:rPr>
                <w:lang w:eastAsia="en-US"/>
              </w:rPr>
              <w:t>10.28</w:t>
            </w:r>
          </w:p>
          <w:p w14:paraId="39D258CD" w14:textId="5D455F93" w:rsidR="00560FB9" w:rsidRDefault="00560FB9" w:rsidP="00CF2F51">
            <w:pPr>
              <w:jc w:val="center"/>
              <w:rPr>
                <w:lang w:eastAsia="en-US"/>
              </w:rPr>
            </w:pPr>
          </w:p>
        </w:tc>
        <w:tc>
          <w:tcPr>
            <w:tcW w:w="1701" w:type="dxa"/>
          </w:tcPr>
          <w:p w14:paraId="71BD9117" w14:textId="77777777" w:rsidR="00CF2F51" w:rsidRDefault="00CF2F51" w:rsidP="00CF2F51">
            <w:pPr>
              <w:jc w:val="center"/>
              <w:rPr>
                <w:lang w:eastAsia="en-US"/>
              </w:rPr>
            </w:pPr>
          </w:p>
          <w:p w14:paraId="55A584C4" w14:textId="11189521" w:rsidR="00560FB9" w:rsidRDefault="00560FB9" w:rsidP="00CF2F51">
            <w:pPr>
              <w:jc w:val="center"/>
              <w:rPr>
                <w:lang w:eastAsia="en-US"/>
              </w:rPr>
            </w:pPr>
            <w:r>
              <w:rPr>
                <w:lang w:eastAsia="en-US"/>
              </w:rPr>
              <w:t>8.41</w:t>
            </w:r>
          </w:p>
        </w:tc>
        <w:tc>
          <w:tcPr>
            <w:tcW w:w="1559" w:type="dxa"/>
          </w:tcPr>
          <w:p w14:paraId="4EA69A22" w14:textId="77777777" w:rsidR="006C6C38" w:rsidRDefault="006C6C38" w:rsidP="00CF2F51">
            <w:pPr>
              <w:jc w:val="center"/>
              <w:rPr>
                <w:lang w:eastAsia="en-US"/>
              </w:rPr>
            </w:pPr>
          </w:p>
          <w:p w14:paraId="49E33A4E" w14:textId="7B375134" w:rsidR="00560FB9" w:rsidRDefault="00560FB9" w:rsidP="00CF2F51">
            <w:pPr>
              <w:jc w:val="center"/>
              <w:rPr>
                <w:lang w:eastAsia="en-US"/>
              </w:rPr>
            </w:pPr>
            <w:r>
              <w:rPr>
                <w:lang w:eastAsia="en-US"/>
              </w:rPr>
              <w:t>15.42</w:t>
            </w:r>
          </w:p>
        </w:tc>
        <w:tc>
          <w:tcPr>
            <w:tcW w:w="1529" w:type="dxa"/>
          </w:tcPr>
          <w:p w14:paraId="0DCA8D93" w14:textId="77777777" w:rsidR="006C6C38" w:rsidRDefault="006C6C38" w:rsidP="00CF2F51">
            <w:pPr>
              <w:jc w:val="center"/>
              <w:rPr>
                <w:lang w:eastAsia="en-US"/>
              </w:rPr>
            </w:pPr>
          </w:p>
          <w:p w14:paraId="2D4099C7" w14:textId="6EEBDB74" w:rsidR="00560FB9" w:rsidRDefault="00560FB9" w:rsidP="00CF2F51">
            <w:pPr>
              <w:jc w:val="center"/>
              <w:rPr>
                <w:lang w:eastAsia="en-US"/>
              </w:rPr>
            </w:pPr>
            <w:r>
              <w:rPr>
                <w:lang w:eastAsia="en-US"/>
              </w:rPr>
              <w:t>19.16</w:t>
            </w:r>
          </w:p>
        </w:tc>
      </w:tr>
      <w:tr w:rsidR="006C6C38" w14:paraId="69F9428E" w14:textId="77777777" w:rsidTr="000F7CDB">
        <w:tc>
          <w:tcPr>
            <w:tcW w:w="3256" w:type="dxa"/>
          </w:tcPr>
          <w:p w14:paraId="2EA228B5" w14:textId="2E1453F1" w:rsidR="006C6C38" w:rsidRDefault="000F7CDB" w:rsidP="00754CD5">
            <w:pPr>
              <w:rPr>
                <w:lang w:eastAsia="en-US"/>
              </w:rPr>
            </w:pPr>
            <w:r>
              <w:rPr>
                <w:lang w:eastAsia="en-US"/>
              </w:rPr>
              <w:t>Females (% females to all employees in quartile</w:t>
            </w:r>
          </w:p>
        </w:tc>
        <w:tc>
          <w:tcPr>
            <w:tcW w:w="1701" w:type="dxa"/>
          </w:tcPr>
          <w:p w14:paraId="2FF081E6" w14:textId="77777777" w:rsidR="00181FCA" w:rsidRDefault="00181FCA" w:rsidP="00CF2F51">
            <w:pPr>
              <w:jc w:val="center"/>
              <w:rPr>
                <w:lang w:eastAsia="en-US"/>
              </w:rPr>
            </w:pPr>
          </w:p>
          <w:p w14:paraId="7E295DBE" w14:textId="0E60BAF2" w:rsidR="00CF2F51" w:rsidRDefault="00181FCA" w:rsidP="00CF2F51">
            <w:pPr>
              <w:jc w:val="center"/>
              <w:rPr>
                <w:lang w:eastAsia="en-US"/>
              </w:rPr>
            </w:pPr>
            <w:r>
              <w:rPr>
                <w:lang w:eastAsia="en-US"/>
              </w:rPr>
              <w:t>89.72</w:t>
            </w:r>
          </w:p>
          <w:p w14:paraId="1E0069FE" w14:textId="4D4228F0" w:rsidR="00CF2F51" w:rsidRDefault="00CF2F51" w:rsidP="00CF2F51">
            <w:pPr>
              <w:jc w:val="center"/>
              <w:rPr>
                <w:lang w:eastAsia="en-US"/>
              </w:rPr>
            </w:pPr>
          </w:p>
        </w:tc>
        <w:tc>
          <w:tcPr>
            <w:tcW w:w="1701" w:type="dxa"/>
          </w:tcPr>
          <w:p w14:paraId="1BE30F5A" w14:textId="77777777" w:rsidR="006C6C38" w:rsidRDefault="006C6C38" w:rsidP="00CF2F51">
            <w:pPr>
              <w:jc w:val="center"/>
              <w:rPr>
                <w:lang w:eastAsia="en-US"/>
              </w:rPr>
            </w:pPr>
          </w:p>
          <w:p w14:paraId="10EEFEA2" w14:textId="46CAA391" w:rsidR="001C1796" w:rsidRDefault="00181FCA" w:rsidP="00CF2F51">
            <w:pPr>
              <w:jc w:val="center"/>
              <w:rPr>
                <w:lang w:eastAsia="en-US"/>
              </w:rPr>
            </w:pPr>
            <w:r>
              <w:rPr>
                <w:lang w:eastAsia="en-US"/>
              </w:rPr>
              <w:t>91.59</w:t>
            </w:r>
          </w:p>
        </w:tc>
        <w:tc>
          <w:tcPr>
            <w:tcW w:w="1559" w:type="dxa"/>
          </w:tcPr>
          <w:p w14:paraId="7B1E3463" w14:textId="77777777" w:rsidR="006C6C38" w:rsidRDefault="006C6C38" w:rsidP="00CF2F51">
            <w:pPr>
              <w:jc w:val="center"/>
              <w:rPr>
                <w:lang w:eastAsia="en-US"/>
              </w:rPr>
            </w:pPr>
          </w:p>
          <w:p w14:paraId="3BAB39A9" w14:textId="4B4028B7" w:rsidR="00B030C6" w:rsidRDefault="00181FCA" w:rsidP="00CF2F51">
            <w:pPr>
              <w:jc w:val="center"/>
              <w:rPr>
                <w:lang w:eastAsia="en-US"/>
              </w:rPr>
            </w:pPr>
            <w:r>
              <w:rPr>
                <w:lang w:eastAsia="en-US"/>
              </w:rPr>
              <w:t>84.58</w:t>
            </w:r>
          </w:p>
        </w:tc>
        <w:tc>
          <w:tcPr>
            <w:tcW w:w="1529" w:type="dxa"/>
          </w:tcPr>
          <w:p w14:paraId="50AC4BE4" w14:textId="77777777" w:rsidR="006C6C38" w:rsidRDefault="006C6C38" w:rsidP="00CF2F51">
            <w:pPr>
              <w:jc w:val="center"/>
              <w:rPr>
                <w:lang w:eastAsia="en-US"/>
              </w:rPr>
            </w:pPr>
          </w:p>
          <w:p w14:paraId="32CFD3B3" w14:textId="346F479C" w:rsidR="00B030C6" w:rsidRDefault="00181FCA" w:rsidP="00CF2F51">
            <w:pPr>
              <w:jc w:val="center"/>
              <w:rPr>
                <w:lang w:eastAsia="en-US"/>
              </w:rPr>
            </w:pPr>
            <w:r>
              <w:rPr>
                <w:lang w:eastAsia="en-US"/>
              </w:rPr>
              <w:t>80.84</w:t>
            </w:r>
          </w:p>
        </w:tc>
      </w:tr>
    </w:tbl>
    <w:p w14:paraId="0F2351E1" w14:textId="77777777" w:rsidR="00017467" w:rsidRDefault="00017467" w:rsidP="003132D0">
      <w:pPr>
        <w:pStyle w:val="Default"/>
        <w:rPr>
          <w:rFonts w:asciiTheme="majorHAnsi" w:hAnsiTheme="majorHAnsi" w:cstheme="majorHAnsi"/>
          <w:sz w:val="21"/>
          <w:szCs w:val="21"/>
        </w:rPr>
      </w:pPr>
    </w:p>
    <w:p w14:paraId="43CBA29C" w14:textId="234DB4D0" w:rsidR="00017467" w:rsidRPr="00017467" w:rsidRDefault="00017467" w:rsidP="003132D0">
      <w:pPr>
        <w:pStyle w:val="Default"/>
        <w:rPr>
          <w:rFonts w:asciiTheme="majorHAnsi" w:hAnsiTheme="majorHAnsi" w:cstheme="majorHAnsi"/>
          <w:b/>
          <w:bCs/>
          <w:sz w:val="21"/>
          <w:szCs w:val="21"/>
        </w:rPr>
      </w:pPr>
      <w:r w:rsidRPr="00017467">
        <w:rPr>
          <w:rFonts w:asciiTheme="majorHAnsi" w:hAnsiTheme="majorHAnsi" w:cstheme="majorHAnsi"/>
          <w:b/>
          <w:bCs/>
          <w:sz w:val="21"/>
          <w:szCs w:val="21"/>
        </w:rPr>
        <w:t xml:space="preserve">Support Statement </w:t>
      </w:r>
    </w:p>
    <w:p w14:paraId="4639A495" w14:textId="77777777" w:rsidR="00017467" w:rsidRDefault="00017467" w:rsidP="003132D0">
      <w:pPr>
        <w:pStyle w:val="Default"/>
        <w:rPr>
          <w:rFonts w:asciiTheme="majorHAnsi" w:hAnsiTheme="majorHAnsi" w:cstheme="majorHAnsi"/>
          <w:sz w:val="21"/>
          <w:szCs w:val="21"/>
        </w:rPr>
      </w:pPr>
    </w:p>
    <w:p w14:paraId="44479F8D" w14:textId="77777777" w:rsidR="00D4378F" w:rsidRDefault="003132D0" w:rsidP="003132D0">
      <w:pPr>
        <w:pStyle w:val="Default"/>
        <w:rPr>
          <w:rFonts w:asciiTheme="majorHAnsi" w:hAnsiTheme="majorHAnsi" w:cstheme="majorHAnsi"/>
          <w:sz w:val="21"/>
          <w:szCs w:val="21"/>
        </w:rPr>
      </w:pPr>
      <w:r w:rsidRPr="00820C59">
        <w:rPr>
          <w:rFonts w:asciiTheme="majorHAnsi" w:hAnsiTheme="majorHAnsi" w:cstheme="majorHAnsi"/>
          <w:sz w:val="21"/>
          <w:szCs w:val="21"/>
        </w:rPr>
        <w:t xml:space="preserve">The Trust has a clear, written pay policy and gender plays no part in the assessment of salary grades. Salary grades are related to the nature of each role within the organisation, taking into account such things as job complexity, responsibility, staff supervision and education requirements. </w:t>
      </w:r>
    </w:p>
    <w:p w14:paraId="3CF24D14" w14:textId="0277AD7F" w:rsidR="003132D0" w:rsidRDefault="003132D0" w:rsidP="003132D0">
      <w:pPr>
        <w:pStyle w:val="Default"/>
        <w:rPr>
          <w:sz w:val="21"/>
          <w:szCs w:val="21"/>
        </w:rPr>
      </w:pPr>
      <w:r w:rsidRPr="0053361C">
        <w:rPr>
          <w:sz w:val="21"/>
          <w:szCs w:val="21"/>
        </w:rPr>
        <w:lastRenderedPageBreak/>
        <w:t xml:space="preserve">Directors ensure that salaries across the Trust are consistent for similar roles regardless of the gender of the employee. There are however a greater number of female employees that apply for and hold posts within our lower salary ranges. </w:t>
      </w:r>
    </w:p>
    <w:p w14:paraId="369312E4" w14:textId="77777777" w:rsidR="006C6C38" w:rsidRPr="003132D0" w:rsidRDefault="006C6C38" w:rsidP="00754CD5">
      <w:pPr>
        <w:spacing w:after="0" w:line="240" w:lineRule="auto"/>
        <w:rPr>
          <w:lang w:val="en-GB" w:eastAsia="en-US"/>
        </w:rPr>
      </w:pPr>
    </w:p>
    <w:sectPr w:rsidR="006C6C38" w:rsidRPr="003132D0" w:rsidSect="009162F2">
      <w:headerReference w:type="default" r:id="rId7"/>
      <w:footerReference w:type="default" r:id="rId8"/>
      <w:headerReference w:type="first" r:id="rId9"/>
      <w:footerReference w:type="first" r:id="rId10"/>
      <w:pgSz w:w="12240" w:h="15840"/>
      <w:pgMar w:top="1080" w:right="1260" w:bottom="1728" w:left="1224" w:header="1080" w:footer="79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56A03" w14:textId="77777777" w:rsidR="00F33D63" w:rsidRDefault="00F33D63">
      <w:pPr>
        <w:spacing w:after="0" w:line="240" w:lineRule="auto"/>
      </w:pPr>
      <w:r>
        <w:separator/>
      </w:r>
    </w:p>
  </w:endnote>
  <w:endnote w:type="continuationSeparator" w:id="0">
    <w:p w14:paraId="202F5223" w14:textId="77777777" w:rsidR="00F33D63" w:rsidRDefault="00F33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3849289"/>
      <w:docPartObj>
        <w:docPartGallery w:val="Page Numbers (Bottom of Page)"/>
        <w:docPartUnique/>
      </w:docPartObj>
    </w:sdtPr>
    <w:sdtEndPr>
      <w:rPr>
        <w:noProof/>
      </w:rPr>
    </w:sdtEndPr>
    <w:sdtContent>
      <w:p w14:paraId="3CDF4A3C" w14:textId="77777777" w:rsidR="00B469A5" w:rsidRDefault="00694CB6">
        <w:pPr>
          <w:pStyle w:val="Footer"/>
        </w:pPr>
        <w:r>
          <w:fldChar w:fldCharType="begin"/>
        </w:r>
        <w:r>
          <w:instrText xml:space="preserve"> PAGE   \* MERGEFORMAT </w:instrText>
        </w:r>
        <w:r>
          <w:fldChar w:fldCharType="separate"/>
        </w:r>
        <w:r w:rsidR="008431DC">
          <w:rPr>
            <w:noProof/>
          </w:rPr>
          <w:t>2</w:t>
        </w:r>
        <w:r>
          <w:rPr>
            <w:noProof/>
          </w:rPr>
          <w:fldChar w:fldCharType="end"/>
        </w:r>
        <w:r>
          <w:rPr>
            <w:rStyle w:val="Emphasis"/>
            <w:noProof/>
            <w:lang w:val="en-GB" w:eastAsia="en-GB"/>
          </w:rPr>
          <mc:AlternateContent>
            <mc:Choice Requires="wps">
              <w:drawing>
                <wp:anchor distT="0" distB="0" distL="114300" distR="114300" simplePos="0" relativeHeight="251666432" behindDoc="0" locked="0" layoutInCell="1" allowOverlap="1" wp14:anchorId="63E38E51" wp14:editId="2BD7AE2A">
                  <wp:simplePos x="0" y="0"/>
                  <wp:positionH relativeFrom="page">
                    <wp:posOffset>685800</wp:posOffset>
                  </wp:positionH>
                  <wp:positionV relativeFrom="page">
                    <wp:posOffset>9144000</wp:posOffset>
                  </wp:positionV>
                  <wp:extent cx="5029200" cy="0"/>
                  <wp:effectExtent l="0" t="0" r="19050" b="19050"/>
                  <wp:wrapNone/>
                  <wp:docPr id="9" name="Straight Connector 9" title="Line design element"/>
                  <wp:cNvGraphicFramePr/>
                  <a:graphic xmlns:a="http://schemas.openxmlformats.org/drawingml/2006/main">
                    <a:graphicData uri="http://schemas.microsoft.com/office/word/2010/wordprocessingShape">
                      <wps:wsp>
                        <wps:cNvCnPr/>
                        <wps:spPr>
                          <a:xfrm>
                            <a:off x="0" y="0"/>
                            <a:ext cx="5029200" cy="0"/>
                          </a:xfrm>
                          <a:prstGeom prst="line">
                            <a:avLst/>
                          </a:prstGeom>
                          <a:ln w="127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99A8CF7" id="Straight Connector 9" o:spid="_x0000_s1026" alt="Title: Line design element"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4pt,10in" to="450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" strokecolor="#ccc [3214]" strokeweight="1pt">
                  <v:stroke joinstyle="miter"/>
                  <w10:wrap anchorx="page" anchory="page"/>
                </v:lin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89A4D" w14:textId="4458EFC8" w:rsidR="00B10A53" w:rsidRDefault="00B10A53" w:rsidP="00CF38EE">
    <w:pPr>
      <w:pStyle w:val="Footer"/>
      <w:jc w:val="center"/>
      <w:rPr>
        <w:rFonts w:asciiTheme="majorHAnsi" w:hAnsiTheme="majorHAnsi"/>
        <w:iCs/>
        <w:color w:val="989898" w:themeColor="background2" w:themeShade="B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83D26" w14:textId="77777777" w:rsidR="00F33D63" w:rsidRDefault="00F33D63">
      <w:pPr>
        <w:spacing w:after="0" w:line="240" w:lineRule="auto"/>
      </w:pPr>
      <w:r>
        <w:separator/>
      </w:r>
    </w:p>
  </w:footnote>
  <w:footnote w:type="continuationSeparator" w:id="0">
    <w:p w14:paraId="1C297022" w14:textId="77777777" w:rsidR="00F33D63" w:rsidRDefault="00F33D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920" w:type="dxa"/>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8" w:type="dxa"/>
        <w:left w:w="144" w:type="dxa"/>
        <w:right w:w="0" w:type="dxa"/>
      </w:tblCellMar>
      <w:tblLook w:val="04A0" w:firstRow="1" w:lastRow="0" w:firstColumn="1" w:lastColumn="0" w:noHBand="0" w:noVBand="1"/>
      <w:tblDescription w:val="Header layout table"/>
    </w:tblPr>
    <w:tblGrid>
      <w:gridCol w:w="7920"/>
    </w:tblGrid>
    <w:tr w:rsidR="00B469A5" w14:paraId="7B40C973" w14:textId="77777777">
      <w:trPr>
        <w:trHeight w:val="576"/>
      </w:trPr>
      <w:tc>
        <w:tcPr>
          <w:tcW w:w="7920" w:type="dxa"/>
        </w:tcPr>
        <w:p w14:paraId="1E6A9E1F" w14:textId="77777777" w:rsidR="00B469A5" w:rsidRDefault="00B469A5">
          <w:pPr>
            <w:pStyle w:val="Header"/>
          </w:pPr>
        </w:p>
      </w:tc>
    </w:tr>
  </w:tbl>
  <w:p w14:paraId="7F7D37D6" w14:textId="0E1A46E4" w:rsidR="00B469A5" w:rsidRDefault="00B469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786B3" w14:textId="454F4BC3" w:rsidR="00B469A5" w:rsidRPr="008D548B" w:rsidRDefault="00064343" w:rsidP="008D548B">
    <w:pPr>
      <w:pStyle w:val="Header"/>
    </w:pPr>
    <w:r>
      <w:rPr>
        <w:rFonts w:ascii="Arial" w:hAnsi="Arial" w:cs="Arial"/>
        <w:noProof/>
        <w:color w:val="201F1E"/>
      </w:rPr>
      <w:drawing>
        <wp:inline distT="0" distB="0" distL="0" distR="0" wp14:anchorId="5CF67305" wp14:editId="2FB61FCD">
          <wp:extent cx="2339340" cy="769620"/>
          <wp:effectExtent l="0" t="0" r="3810" b="0"/>
          <wp:docPr id="3" name="Picture 3"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object&#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339340" cy="7696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E6388"/>
    <w:multiLevelType w:val="multilevel"/>
    <w:tmpl w:val="621660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8E42E9"/>
    <w:multiLevelType w:val="hybridMultilevel"/>
    <w:tmpl w:val="56EC1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664FCB"/>
    <w:multiLevelType w:val="hybridMultilevel"/>
    <w:tmpl w:val="DE588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053323"/>
    <w:multiLevelType w:val="hybridMultilevel"/>
    <w:tmpl w:val="30A6A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391DCA"/>
    <w:multiLevelType w:val="hybridMultilevel"/>
    <w:tmpl w:val="EFBCC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0ED"/>
    <w:rsid w:val="00005589"/>
    <w:rsid w:val="00017467"/>
    <w:rsid w:val="00036EAA"/>
    <w:rsid w:val="00064343"/>
    <w:rsid w:val="000A1B7D"/>
    <w:rsid w:val="000B417F"/>
    <w:rsid w:val="000B794D"/>
    <w:rsid w:val="000D65FB"/>
    <w:rsid w:val="000F7CDB"/>
    <w:rsid w:val="00122B12"/>
    <w:rsid w:val="00136D46"/>
    <w:rsid w:val="00151CF1"/>
    <w:rsid w:val="001624B2"/>
    <w:rsid w:val="0016408F"/>
    <w:rsid w:val="001656FF"/>
    <w:rsid w:val="00181FCA"/>
    <w:rsid w:val="001A5B22"/>
    <w:rsid w:val="001B666B"/>
    <w:rsid w:val="001C1796"/>
    <w:rsid w:val="001C4606"/>
    <w:rsid w:val="0020309C"/>
    <w:rsid w:val="002040E7"/>
    <w:rsid w:val="00213CFA"/>
    <w:rsid w:val="00244CB3"/>
    <w:rsid w:val="002522DD"/>
    <w:rsid w:val="002679D1"/>
    <w:rsid w:val="002E4F25"/>
    <w:rsid w:val="003132D0"/>
    <w:rsid w:val="003259BE"/>
    <w:rsid w:val="00336AD2"/>
    <w:rsid w:val="00346B3B"/>
    <w:rsid w:val="003560CC"/>
    <w:rsid w:val="00387239"/>
    <w:rsid w:val="00413BF9"/>
    <w:rsid w:val="00413E82"/>
    <w:rsid w:val="00416A0E"/>
    <w:rsid w:val="00423606"/>
    <w:rsid w:val="00435415"/>
    <w:rsid w:val="00440067"/>
    <w:rsid w:val="00450A48"/>
    <w:rsid w:val="00480C06"/>
    <w:rsid w:val="004C1044"/>
    <w:rsid w:val="00501018"/>
    <w:rsid w:val="0051654C"/>
    <w:rsid w:val="005246C8"/>
    <w:rsid w:val="0053361C"/>
    <w:rsid w:val="005444A1"/>
    <w:rsid w:val="00557376"/>
    <w:rsid w:val="00560FB9"/>
    <w:rsid w:val="00565F16"/>
    <w:rsid w:val="00571A8C"/>
    <w:rsid w:val="005748FD"/>
    <w:rsid w:val="005773FB"/>
    <w:rsid w:val="00582E00"/>
    <w:rsid w:val="005923B4"/>
    <w:rsid w:val="005C686A"/>
    <w:rsid w:val="005D70AF"/>
    <w:rsid w:val="00623008"/>
    <w:rsid w:val="0062591D"/>
    <w:rsid w:val="0065096D"/>
    <w:rsid w:val="006765DD"/>
    <w:rsid w:val="00691119"/>
    <w:rsid w:val="00694CB6"/>
    <w:rsid w:val="006C540C"/>
    <w:rsid w:val="006C6C38"/>
    <w:rsid w:val="006D04B1"/>
    <w:rsid w:val="006E4083"/>
    <w:rsid w:val="006F5D2A"/>
    <w:rsid w:val="007114F5"/>
    <w:rsid w:val="00721E0C"/>
    <w:rsid w:val="007453EF"/>
    <w:rsid w:val="007527FE"/>
    <w:rsid w:val="00754CD5"/>
    <w:rsid w:val="007750ED"/>
    <w:rsid w:val="007961B4"/>
    <w:rsid w:val="007C5EAE"/>
    <w:rsid w:val="00820C59"/>
    <w:rsid w:val="008249F6"/>
    <w:rsid w:val="008431DC"/>
    <w:rsid w:val="00890E27"/>
    <w:rsid w:val="00894552"/>
    <w:rsid w:val="008D548B"/>
    <w:rsid w:val="009154CC"/>
    <w:rsid w:val="009162F2"/>
    <w:rsid w:val="00920BB1"/>
    <w:rsid w:val="0095089C"/>
    <w:rsid w:val="00953BE2"/>
    <w:rsid w:val="00970BE6"/>
    <w:rsid w:val="009C4324"/>
    <w:rsid w:val="00A400D4"/>
    <w:rsid w:val="00A43D68"/>
    <w:rsid w:val="00A70CB3"/>
    <w:rsid w:val="00AA1062"/>
    <w:rsid w:val="00AC36E2"/>
    <w:rsid w:val="00AE5114"/>
    <w:rsid w:val="00B0253E"/>
    <w:rsid w:val="00B030C6"/>
    <w:rsid w:val="00B05B8C"/>
    <w:rsid w:val="00B10A53"/>
    <w:rsid w:val="00B464C8"/>
    <w:rsid w:val="00B469A5"/>
    <w:rsid w:val="00BA2408"/>
    <w:rsid w:val="00BB2287"/>
    <w:rsid w:val="00BE3C80"/>
    <w:rsid w:val="00C22549"/>
    <w:rsid w:val="00C66A09"/>
    <w:rsid w:val="00CC39C6"/>
    <w:rsid w:val="00CD12EA"/>
    <w:rsid w:val="00CF2F51"/>
    <w:rsid w:val="00CF3376"/>
    <w:rsid w:val="00CF38EE"/>
    <w:rsid w:val="00D4378F"/>
    <w:rsid w:val="00D47D30"/>
    <w:rsid w:val="00D74DF0"/>
    <w:rsid w:val="00D91334"/>
    <w:rsid w:val="00D93001"/>
    <w:rsid w:val="00D9443B"/>
    <w:rsid w:val="00DF1F85"/>
    <w:rsid w:val="00DF2C0E"/>
    <w:rsid w:val="00E54BF4"/>
    <w:rsid w:val="00F15906"/>
    <w:rsid w:val="00F33D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80FF16"/>
  <w15:chartTrackingRefBased/>
  <w15:docId w15:val="{B5DF4FE5-6284-404A-AD80-4379A628F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5" w:unhideWhenUsed="1"/>
    <w:lsdException w:name="Signature" w:semiHidden="1" w:uiPriority="6"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4" w:unhideWhenUsed="1"/>
    <w:lsdException w:name="Date" w:semiHidden="1" w:uiPriority="2"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8EE"/>
  </w:style>
  <w:style w:type="paragraph" w:styleId="Heading1">
    <w:name w:val="heading 1"/>
    <w:basedOn w:val="Normal"/>
    <w:next w:val="Normal"/>
    <w:link w:val="Heading1Char"/>
    <w:uiPriority w:val="9"/>
    <w:qFormat/>
    <w:rsid w:val="00CF38EE"/>
    <w:pPr>
      <w:keepNext/>
      <w:keepLines/>
      <w:pBdr>
        <w:bottom w:val="single" w:sz="4" w:space="1" w:color="E14934" w:themeColor="accent1"/>
      </w:pBdr>
      <w:spacing w:before="400" w:after="40" w:line="240" w:lineRule="auto"/>
      <w:outlineLvl w:val="0"/>
    </w:pPr>
    <w:rPr>
      <w:rFonts w:asciiTheme="majorHAnsi" w:eastAsiaTheme="majorEastAsia" w:hAnsiTheme="majorHAnsi" w:cstheme="majorBidi"/>
      <w:color w:val="B42C1A" w:themeColor="accent1" w:themeShade="BF"/>
      <w:sz w:val="36"/>
      <w:szCs w:val="36"/>
    </w:rPr>
  </w:style>
  <w:style w:type="paragraph" w:styleId="Heading2">
    <w:name w:val="heading 2"/>
    <w:basedOn w:val="Normal"/>
    <w:next w:val="Normal"/>
    <w:link w:val="Heading2Char"/>
    <w:uiPriority w:val="9"/>
    <w:semiHidden/>
    <w:unhideWhenUsed/>
    <w:qFormat/>
    <w:rsid w:val="00CF38EE"/>
    <w:pPr>
      <w:keepNext/>
      <w:keepLines/>
      <w:spacing w:before="160" w:after="0" w:line="240" w:lineRule="auto"/>
      <w:outlineLvl w:val="1"/>
    </w:pPr>
    <w:rPr>
      <w:rFonts w:asciiTheme="majorHAnsi" w:eastAsiaTheme="majorEastAsia" w:hAnsiTheme="majorHAnsi" w:cstheme="majorBidi"/>
      <w:color w:val="B42C1A" w:themeColor="accent1" w:themeShade="BF"/>
      <w:sz w:val="28"/>
      <w:szCs w:val="28"/>
    </w:rPr>
  </w:style>
  <w:style w:type="paragraph" w:styleId="Heading3">
    <w:name w:val="heading 3"/>
    <w:basedOn w:val="Normal"/>
    <w:next w:val="Normal"/>
    <w:link w:val="Heading3Char"/>
    <w:uiPriority w:val="9"/>
    <w:semiHidden/>
    <w:unhideWhenUsed/>
    <w:qFormat/>
    <w:rsid w:val="00CF38E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CF38E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CF38EE"/>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CF38E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CF38E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CF38E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CF38E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CF38EE"/>
    <w:rPr>
      <w:b/>
      <w:bCs/>
      <w:smallCaps/>
    </w:rPr>
  </w:style>
  <w:style w:type="character" w:styleId="IntenseReference">
    <w:name w:val="Intense Reference"/>
    <w:basedOn w:val="DefaultParagraphFont"/>
    <w:uiPriority w:val="32"/>
    <w:qFormat/>
    <w:rsid w:val="00CF38EE"/>
    <w:rPr>
      <w:b/>
      <w:bCs/>
      <w:smallCaps/>
      <w:u w:val="single"/>
    </w:rPr>
  </w:style>
  <w:style w:type="paragraph" w:customStyle="1" w:styleId="ContactInfo">
    <w:name w:val="Contact Info"/>
    <w:basedOn w:val="Normal"/>
    <w:uiPriority w:val="2"/>
    <w:unhideWhenUsed/>
    <w:pPr>
      <w:spacing w:before="360" w:after="360"/>
      <w:contextualSpacing/>
    </w:pPr>
    <w:rPr>
      <w:color w:val="595959" w:themeColor="text1" w:themeTint="A6"/>
      <w:sz w:val="22"/>
      <w:szCs w:val="20"/>
      <w:lang w:eastAsia="en-US"/>
    </w:rPr>
  </w:style>
  <w:style w:type="paragraph" w:styleId="Closing">
    <w:name w:val="Closing"/>
    <w:basedOn w:val="Normal"/>
    <w:next w:val="Signature"/>
    <w:link w:val="ClosingChar"/>
    <w:uiPriority w:val="5"/>
    <w:unhideWhenUsed/>
    <w:pPr>
      <w:spacing w:before="720" w:after="0" w:line="240" w:lineRule="auto"/>
    </w:pPr>
    <w:rPr>
      <w:bCs/>
      <w:szCs w:val="18"/>
      <w:lang w:eastAsia="en-US"/>
    </w:rPr>
  </w:style>
  <w:style w:type="character" w:customStyle="1" w:styleId="ClosingChar">
    <w:name w:val="Closing Char"/>
    <w:basedOn w:val="DefaultParagraphFont"/>
    <w:link w:val="Closing"/>
    <w:uiPriority w:val="5"/>
    <w:rPr>
      <w:bCs/>
      <w:szCs w:val="18"/>
      <w:lang w:eastAsia="en-US"/>
    </w:rPr>
  </w:style>
  <w:style w:type="paragraph" w:styleId="Date">
    <w:name w:val="Date"/>
    <w:basedOn w:val="Normal"/>
    <w:next w:val="Normal"/>
    <w:link w:val="DateChar"/>
    <w:uiPriority w:val="1"/>
    <w:unhideWhenUsed/>
    <w:pPr>
      <w:spacing w:before="540" w:after="360" w:line="240" w:lineRule="auto"/>
      <w:contextualSpacing/>
    </w:pPr>
    <w:rPr>
      <w:bCs/>
      <w:color w:val="B42C1A" w:themeColor="accent1" w:themeShade="BF"/>
      <w:sz w:val="22"/>
      <w:szCs w:val="18"/>
      <w:lang w:eastAsia="en-US"/>
    </w:rPr>
  </w:style>
  <w:style w:type="character" w:customStyle="1" w:styleId="DateChar">
    <w:name w:val="Date Char"/>
    <w:basedOn w:val="DefaultParagraphFont"/>
    <w:link w:val="Date"/>
    <w:uiPriority w:val="1"/>
    <w:rPr>
      <w:bCs/>
      <w:color w:val="B42C1A" w:themeColor="accent1" w:themeShade="BF"/>
      <w:sz w:val="22"/>
      <w:szCs w:val="18"/>
      <w:lang w:eastAsia="en-US"/>
    </w:rPr>
  </w:style>
  <w:style w:type="paragraph" w:styleId="Salutation">
    <w:name w:val="Salutation"/>
    <w:basedOn w:val="Normal"/>
    <w:next w:val="Normal"/>
    <w:link w:val="SalutationChar"/>
    <w:uiPriority w:val="4"/>
    <w:unhideWhenUsed/>
    <w:pPr>
      <w:spacing w:before="800" w:after="180" w:line="240" w:lineRule="auto"/>
    </w:pPr>
    <w:rPr>
      <w:bCs/>
      <w:szCs w:val="18"/>
      <w:lang w:eastAsia="en-US"/>
    </w:rPr>
  </w:style>
  <w:style w:type="character" w:customStyle="1" w:styleId="SalutationChar">
    <w:name w:val="Salutation Char"/>
    <w:basedOn w:val="DefaultParagraphFont"/>
    <w:link w:val="Salutation"/>
    <w:uiPriority w:val="4"/>
    <w:rPr>
      <w:bCs/>
      <w:szCs w:val="18"/>
      <w:lang w:eastAsia="en-US"/>
    </w:rPr>
  </w:style>
  <w:style w:type="paragraph" w:styleId="Signature">
    <w:name w:val="Signature"/>
    <w:basedOn w:val="Normal"/>
    <w:next w:val="Normal"/>
    <w:link w:val="SignatureChar"/>
    <w:uiPriority w:val="6"/>
    <w:unhideWhenUsed/>
    <w:pPr>
      <w:spacing w:before="720" w:after="280" w:line="240" w:lineRule="auto"/>
      <w:contextualSpacing/>
    </w:pPr>
    <w:rPr>
      <w:bCs/>
      <w:color w:val="262626" w:themeColor="text1" w:themeTint="D9"/>
      <w:szCs w:val="18"/>
      <w:lang w:eastAsia="en-US"/>
    </w:rPr>
  </w:style>
  <w:style w:type="character" w:customStyle="1" w:styleId="SignatureChar">
    <w:name w:val="Signature Char"/>
    <w:basedOn w:val="DefaultParagraphFont"/>
    <w:link w:val="Signature"/>
    <w:uiPriority w:val="6"/>
    <w:rPr>
      <w:bCs/>
      <w:color w:val="262626" w:themeColor="text1" w:themeTint="D9"/>
      <w:szCs w:val="18"/>
      <w:lang w:eastAsia="en-US"/>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spacing w:after="0" w:line="240" w:lineRule="auto"/>
    </w:pPr>
    <w:rPr>
      <w:rFonts w:ascii="Garamond" w:hAnsi="Garamond"/>
      <w:color w:val="595959" w:themeColor="text1" w:themeTint="A6"/>
      <w:sz w:val="20"/>
    </w:rPr>
  </w:style>
  <w:style w:type="paragraph" w:customStyle="1" w:styleId="CompanyName">
    <w:name w:val="Company Name"/>
    <w:basedOn w:val="Normal"/>
    <w:next w:val="Normal"/>
    <w:uiPriority w:val="1"/>
    <w:pPr>
      <w:spacing w:line="240" w:lineRule="auto"/>
    </w:pPr>
    <w:rPr>
      <w:rFonts w:ascii="Garamond" w:hAnsi="Garamond"/>
      <w:color w:val="B42C1A" w:themeColor="accent1" w:themeShade="BF"/>
      <w:sz w:val="56"/>
    </w:rPr>
  </w:style>
  <w:style w:type="character" w:customStyle="1" w:styleId="HeaderChar">
    <w:name w:val="Header Char"/>
    <w:basedOn w:val="DefaultParagraphFont"/>
    <w:link w:val="Header"/>
    <w:uiPriority w:val="99"/>
    <w:rPr>
      <w:rFonts w:ascii="Garamond" w:hAnsi="Garamond"/>
      <w:color w:val="595959" w:themeColor="text1" w:themeTint="A6"/>
      <w:sz w:val="20"/>
    </w:rPr>
  </w:style>
  <w:style w:type="paragraph" w:styleId="Footer">
    <w:name w:val="footer"/>
    <w:basedOn w:val="Normal"/>
    <w:link w:val="FooterChar"/>
    <w:uiPriority w:val="99"/>
    <w:unhideWhenUsed/>
    <w:pPr>
      <w:spacing w:after="0" w:line="240" w:lineRule="auto"/>
    </w:pPr>
    <w:rPr>
      <w:rFonts w:ascii="Garamond" w:hAnsi="Garamond"/>
      <w:caps/>
      <w:color w:val="B42C1A" w:themeColor="accent1" w:themeShade="BF"/>
      <w:sz w:val="18"/>
    </w:rPr>
  </w:style>
  <w:style w:type="character" w:customStyle="1" w:styleId="FooterChar">
    <w:name w:val="Footer Char"/>
    <w:basedOn w:val="DefaultParagraphFont"/>
    <w:link w:val="Footer"/>
    <w:uiPriority w:val="99"/>
    <w:rPr>
      <w:rFonts w:ascii="Garamond" w:hAnsi="Garamond"/>
      <w:caps/>
      <w:color w:val="B42C1A" w:themeColor="accent1" w:themeShade="BF"/>
      <w:sz w:val="1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F38EE"/>
    <w:rPr>
      <w:i/>
      <w:iCs/>
    </w:rPr>
  </w:style>
  <w:style w:type="character" w:customStyle="1" w:styleId="Heading1Char">
    <w:name w:val="Heading 1 Char"/>
    <w:basedOn w:val="DefaultParagraphFont"/>
    <w:link w:val="Heading1"/>
    <w:uiPriority w:val="9"/>
    <w:rsid w:val="00CF38EE"/>
    <w:rPr>
      <w:rFonts w:asciiTheme="majorHAnsi" w:eastAsiaTheme="majorEastAsia" w:hAnsiTheme="majorHAnsi" w:cstheme="majorBidi"/>
      <w:color w:val="B42C1A" w:themeColor="accent1" w:themeShade="BF"/>
      <w:sz w:val="36"/>
      <w:szCs w:val="36"/>
    </w:rPr>
  </w:style>
  <w:style w:type="character" w:customStyle="1" w:styleId="Heading2Char">
    <w:name w:val="Heading 2 Char"/>
    <w:basedOn w:val="DefaultParagraphFont"/>
    <w:link w:val="Heading2"/>
    <w:uiPriority w:val="9"/>
    <w:semiHidden/>
    <w:rsid w:val="00CF38EE"/>
    <w:rPr>
      <w:rFonts w:asciiTheme="majorHAnsi" w:eastAsiaTheme="majorEastAsia" w:hAnsiTheme="majorHAnsi" w:cstheme="majorBidi"/>
      <w:color w:val="B42C1A" w:themeColor="accent1" w:themeShade="BF"/>
      <w:sz w:val="28"/>
      <w:szCs w:val="28"/>
    </w:rPr>
  </w:style>
  <w:style w:type="character" w:customStyle="1" w:styleId="Heading3Char">
    <w:name w:val="Heading 3 Char"/>
    <w:basedOn w:val="DefaultParagraphFont"/>
    <w:link w:val="Heading3"/>
    <w:uiPriority w:val="9"/>
    <w:semiHidden/>
    <w:rsid w:val="00CF38EE"/>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CF38E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CF38E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CF38EE"/>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CF38E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CF38EE"/>
    <w:rPr>
      <w:rFonts w:asciiTheme="majorHAnsi" w:eastAsiaTheme="majorEastAsia" w:hAnsiTheme="majorHAnsi" w:cstheme="majorBidi"/>
      <w:smallCaps/>
      <w:color w:val="595959" w:themeColor="text1" w:themeTint="A6"/>
    </w:rPr>
  </w:style>
  <w:style w:type="paragraph" w:styleId="TOCHeading">
    <w:name w:val="TOC Heading"/>
    <w:basedOn w:val="Heading1"/>
    <w:next w:val="Normal"/>
    <w:uiPriority w:val="39"/>
    <w:semiHidden/>
    <w:unhideWhenUsed/>
    <w:qFormat/>
    <w:rsid w:val="00CF38EE"/>
    <w:pPr>
      <w:outlineLvl w:val="9"/>
    </w:pPr>
  </w:style>
  <w:style w:type="character" w:customStyle="1" w:styleId="Heading9Char">
    <w:name w:val="Heading 9 Char"/>
    <w:basedOn w:val="DefaultParagraphFont"/>
    <w:link w:val="Heading9"/>
    <w:uiPriority w:val="9"/>
    <w:semiHidden/>
    <w:rsid w:val="00CF38EE"/>
    <w:rPr>
      <w:rFonts w:asciiTheme="majorHAnsi" w:eastAsiaTheme="majorEastAsia" w:hAnsiTheme="majorHAnsi" w:cstheme="majorBidi"/>
      <w:i/>
      <w:iCs/>
      <w:smallCaps/>
      <w:color w:val="595959" w:themeColor="text1" w:themeTint="A6"/>
    </w:rPr>
  </w:style>
  <w:style w:type="paragraph" w:styleId="Quote">
    <w:name w:val="Quote"/>
    <w:basedOn w:val="Normal"/>
    <w:next w:val="Normal"/>
    <w:link w:val="QuoteChar"/>
    <w:uiPriority w:val="29"/>
    <w:qFormat/>
    <w:rsid w:val="00CF38E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CF38EE"/>
    <w:rPr>
      <w:i/>
      <w:iCs/>
    </w:rPr>
  </w:style>
  <w:style w:type="paragraph" w:styleId="IntenseQuote">
    <w:name w:val="Intense Quote"/>
    <w:basedOn w:val="Normal"/>
    <w:next w:val="Normal"/>
    <w:link w:val="IntenseQuoteChar"/>
    <w:uiPriority w:val="30"/>
    <w:qFormat/>
    <w:rsid w:val="00CF38EE"/>
    <w:pPr>
      <w:spacing w:before="100" w:beforeAutospacing="1" w:after="240"/>
      <w:ind w:left="864" w:right="864"/>
      <w:jc w:val="center"/>
    </w:pPr>
    <w:rPr>
      <w:rFonts w:asciiTheme="majorHAnsi" w:eastAsiaTheme="majorEastAsia" w:hAnsiTheme="majorHAnsi" w:cstheme="majorBidi"/>
      <w:color w:val="E14934" w:themeColor="accent1"/>
      <w:sz w:val="28"/>
      <w:szCs w:val="28"/>
    </w:rPr>
  </w:style>
  <w:style w:type="character" w:customStyle="1" w:styleId="IntenseQuoteChar">
    <w:name w:val="Intense Quote Char"/>
    <w:basedOn w:val="DefaultParagraphFont"/>
    <w:link w:val="IntenseQuote"/>
    <w:uiPriority w:val="30"/>
    <w:rsid w:val="00CF38EE"/>
    <w:rPr>
      <w:rFonts w:asciiTheme="majorHAnsi" w:eastAsiaTheme="majorEastAsia" w:hAnsiTheme="majorHAnsi" w:cstheme="majorBidi"/>
      <w:color w:val="E14934" w:themeColor="accent1"/>
      <w:sz w:val="28"/>
      <w:szCs w:val="28"/>
    </w:rPr>
  </w:style>
  <w:style w:type="character" w:styleId="SubtleEmphasis">
    <w:name w:val="Subtle Emphasis"/>
    <w:basedOn w:val="DefaultParagraphFont"/>
    <w:uiPriority w:val="19"/>
    <w:qFormat/>
    <w:rsid w:val="00CF38EE"/>
    <w:rPr>
      <w:i/>
      <w:iCs/>
      <w:color w:val="595959" w:themeColor="text1" w:themeTint="A6"/>
    </w:rPr>
  </w:style>
  <w:style w:type="character" w:styleId="Hyperlink">
    <w:name w:val="Hyperlink"/>
    <w:basedOn w:val="DefaultParagraphFont"/>
    <w:uiPriority w:val="99"/>
    <w:unhideWhenUsed/>
    <w:rsid w:val="00CF38EE"/>
    <w:rPr>
      <w:color w:val="0563C1" w:themeColor="hyperlink"/>
      <w:u w:val="single"/>
    </w:rPr>
  </w:style>
  <w:style w:type="paragraph" w:styleId="Caption">
    <w:name w:val="caption"/>
    <w:basedOn w:val="Normal"/>
    <w:next w:val="Normal"/>
    <w:uiPriority w:val="35"/>
    <w:semiHidden/>
    <w:unhideWhenUsed/>
    <w:qFormat/>
    <w:rsid w:val="00CF38EE"/>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CF38EE"/>
    <w:pPr>
      <w:spacing w:after="0" w:line="240" w:lineRule="auto"/>
      <w:contextualSpacing/>
    </w:pPr>
    <w:rPr>
      <w:rFonts w:asciiTheme="majorHAnsi" w:eastAsiaTheme="majorEastAsia" w:hAnsiTheme="majorHAnsi" w:cstheme="majorBidi"/>
      <w:color w:val="B42C1A" w:themeColor="accent1" w:themeShade="BF"/>
      <w:spacing w:val="-7"/>
      <w:sz w:val="80"/>
      <w:szCs w:val="80"/>
    </w:rPr>
  </w:style>
  <w:style w:type="character" w:customStyle="1" w:styleId="TitleChar">
    <w:name w:val="Title Char"/>
    <w:basedOn w:val="DefaultParagraphFont"/>
    <w:link w:val="Title"/>
    <w:uiPriority w:val="10"/>
    <w:rsid w:val="00CF38EE"/>
    <w:rPr>
      <w:rFonts w:asciiTheme="majorHAnsi" w:eastAsiaTheme="majorEastAsia" w:hAnsiTheme="majorHAnsi" w:cstheme="majorBidi"/>
      <w:color w:val="B42C1A" w:themeColor="accent1" w:themeShade="BF"/>
      <w:spacing w:val="-7"/>
      <w:sz w:val="80"/>
      <w:szCs w:val="80"/>
    </w:rPr>
  </w:style>
  <w:style w:type="paragraph" w:styleId="Subtitle">
    <w:name w:val="Subtitle"/>
    <w:basedOn w:val="Normal"/>
    <w:next w:val="Normal"/>
    <w:link w:val="SubtitleChar"/>
    <w:uiPriority w:val="11"/>
    <w:qFormat/>
    <w:rsid w:val="00CF38E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CF38EE"/>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CF38EE"/>
    <w:rPr>
      <w:b/>
      <w:bCs/>
    </w:rPr>
  </w:style>
  <w:style w:type="paragraph" w:styleId="NoSpacing">
    <w:name w:val="No Spacing"/>
    <w:uiPriority w:val="1"/>
    <w:qFormat/>
    <w:rsid w:val="00CF38EE"/>
    <w:pPr>
      <w:spacing w:after="0" w:line="240" w:lineRule="auto"/>
    </w:pPr>
  </w:style>
  <w:style w:type="character" w:styleId="IntenseEmphasis">
    <w:name w:val="Intense Emphasis"/>
    <w:basedOn w:val="DefaultParagraphFont"/>
    <w:uiPriority w:val="21"/>
    <w:qFormat/>
    <w:rsid w:val="00CF38EE"/>
    <w:rPr>
      <w:b/>
      <w:bCs/>
      <w:i/>
      <w:iCs/>
    </w:rPr>
  </w:style>
  <w:style w:type="character" w:styleId="SubtleReference">
    <w:name w:val="Subtle Reference"/>
    <w:basedOn w:val="DefaultParagraphFont"/>
    <w:uiPriority w:val="31"/>
    <w:qFormat/>
    <w:rsid w:val="00CF38EE"/>
    <w:rPr>
      <w:smallCaps/>
      <w:color w:val="404040" w:themeColor="text1" w:themeTint="BF"/>
    </w:rPr>
  </w:style>
  <w:style w:type="paragraph" w:styleId="NormalWeb">
    <w:name w:val="Normal (Web)"/>
    <w:basedOn w:val="Normal"/>
    <w:uiPriority w:val="99"/>
    <w:unhideWhenUsed/>
    <w:rsid w:val="00136D46"/>
    <w:pPr>
      <w:spacing w:before="100" w:beforeAutospacing="1" w:after="100" w:afterAutospacing="1" w:line="240" w:lineRule="auto"/>
    </w:pPr>
    <w:rPr>
      <w:rFonts w:ascii="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6C5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40C"/>
    <w:rPr>
      <w:rFonts w:ascii="Segoe UI" w:hAnsi="Segoe UI" w:cs="Segoe UI"/>
      <w:sz w:val="18"/>
      <w:szCs w:val="18"/>
    </w:rPr>
  </w:style>
  <w:style w:type="paragraph" w:styleId="ListParagraph">
    <w:name w:val="List Paragraph"/>
    <w:basedOn w:val="Normal"/>
    <w:uiPriority w:val="99"/>
    <w:qFormat/>
    <w:rsid w:val="0016408F"/>
    <w:pPr>
      <w:spacing w:after="160" w:line="259" w:lineRule="auto"/>
      <w:ind w:left="720"/>
      <w:contextualSpacing/>
    </w:pPr>
    <w:rPr>
      <w:rFonts w:ascii="Calibri" w:eastAsia="Calibri" w:hAnsi="Calibri" w:cs="Times New Roman"/>
      <w:sz w:val="22"/>
      <w:szCs w:val="22"/>
      <w:lang w:val="en-GB" w:eastAsia="en-US"/>
    </w:rPr>
  </w:style>
  <w:style w:type="paragraph" w:customStyle="1" w:styleId="Default">
    <w:name w:val="Default"/>
    <w:rsid w:val="00820C59"/>
    <w:pPr>
      <w:autoSpaceDE w:val="0"/>
      <w:autoSpaceDN w:val="0"/>
      <w:adjustRightInd w:val="0"/>
      <w:spacing w:after="0" w:line="240" w:lineRule="auto"/>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693302">
      <w:bodyDiv w:val="1"/>
      <w:marLeft w:val="0"/>
      <w:marRight w:val="0"/>
      <w:marTop w:val="0"/>
      <w:marBottom w:val="0"/>
      <w:divBdr>
        <w:top w:val="none" w:sz="0" w:space="0" w:color="auto"/>
        <w:left w:val="none" w:sz="0" w:space="0" w:color="auto"/>
        <w:bottom w:val="none" w:sz="0" w:space="0" w:color="auto"/>
        <w:right w:val="none" w:sz="0" w:space="0" w:color="auto"/>
      </w:divBdr>
    </w:div>
    <w:div w:id="414936065">
      <w:bodyDiv w:val="1"/>
      <w:marLeft w:val="0"/>
      <w:marRight w:val="0"/>
      <w:marTop w:val="0"/>
      <w:marBottom w:val="0"/>
      <w:divBdr>
        <w:top w:val="none" w:sz="0" w:space="0" w:color="auto"/>
        <w:left w:val="none" w:sz="0" w:space="0" w:color="auto"/>
        <w:bottom w:val="none" w:sz="0" w:space="0" w:color="auto"/>
        <w:right w:val="none" w:sz="0" w:space="0" w:color="auto"/>
      </w:divBdr>
    </w:div>
    <w:div w:id="482622662">
      <w:bodyDiv w:val="1"/>
      <w:marLeft w:val="0"/>
      <w:marRight w:val="0"/>
      <w:marTop w:val="0"/>
      <w:marBottom w:val="0"/>
      <w:divBdr>
        <w:top w:val="none" w:sz="0" w:space="0" w:color="auto"/>
        <w:left w:val="none" w:sz="0" w:space="0" w:color="auto"/>
        <w:bottom w:val="none" w:sz="0" w:space="0" w:color="auto"/>
        <w:right w:val="none" w:sz="0" w:space="0" w:color="auto"/>
      </w:divBdr>
    </w:div>
    <w:div w:id="163232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cid:3fb5e408-8a64-465c-8312-9e3654014fb6"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am\AppData\Roaming\Microsoft\Templates\Business%20letter%20(simple%20design).dotx" TargetMode="External"/></Relationships>
</file>

<file path=word/theme/theme1.xml><?xml version="1.0" encoding="utf-8"?>
<a:theme xmlns:a="http://schemas.openxmlformats.org/drawingml/2006/main" name="Office Theme">
  <a:themeElements>
    <a:clrScheme name="Custom 87">
      <a:dk1>
        <a:sysClr val="windowText" lastClr="000000"/>
      </a:dk1>
      <a:lt1>
        <a:sysClr val="window" lastClr="FFFFFF"/>
      </a:lt1>
      <a:dk2>
        <a:srgbClr val="333333"/>
      </a:dk2>
      <a:lt2>
        <a:srgbClr val="CCCCCC"/>
      </a:lt2>
      <a:accent1>
        <a:srgbClr val="E14934"/>
      </a:accent1>
      <a:accent2>
        <a:srgbClr val="F0AA59"/>
      </a:accent2>
      <a:accent3>
        <a:srgbClr val="E8DEA7"/>
      </a:accent3>
      <a:accent4>
        <a:srgbClr val="B3D192"/>
      </a:accent4>
      <a:accent5>
        <a:srgbClr val="77D1BF"/>
      </a:accent5>
      <a:accent6>
        <a:srgbClr val="67B4C7"/>
      </a:accent6>
      <a:hlink>
        <a:srgbClr val="0563C1"/>
      </a:hlink>
      <a:folHlink>
        <a:srgbClr val="954F72"/>
      </a:folHlink>
    </a:clrScheme>
    <a:fontScheme name="Custom 100">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Business letter (simple design)</Template>
  <TotalTime>0</TotalTime>
  <Pages>2</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Sanderson</dc:creator>
  <cp:keywords/>
  <dc:description/>
  <cp:lastModifiedBy>Sue Robinson</cp:lastModifiedBy>
  <cp:revision>6</cp:revision>
  <cp:lastPrinted>2018-01-26T09:45:00Z</cp:lastPrinted>
  <dcterms:created xsi:type="dcterms:W3CDTF">2021-07-26T14:22:00Z</dcterms:created>
  <dcterms:modified xsi:type="dcterms:W3CDTF">2021-07-26T14:25:00Z</dcterms:modified>
</cp:coreProperties>
</file>